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95"/>
        <w:tblW w:w="0" w:type="auto"/>
        <w:tblLook w:val="04A0" w:firstRow="1" w:lastRow="0" w:firstColumn="1" w:lastColumn="0" w:noHBand="0" w:noVBand="1"/>
      </w:tblPr>
      <w:tblGrid>
        <w:gridCol w:w="1696"/>
        <w:gridCol w:w="2127"/>
        <w:gridCol w:w="1984"/>
        <w:gridCol w:w="4678"/>
        <w:gridCol w:w="4536"/>
      </w:tblGrid>
      <w:tr w:rsidR="00C31DD2" w14:paraId="244B8326" w14:textId="77777777" w:rsidTr="0017146D">
        <w:trPr>
          <w:trHeight w:val="1420"/>
        </w:trPr>
        <w:tc>
          <w:tcPr>
            <w:tcW w:w="15021" w:type="dxa"/>
            <w:gridSpan w:val="5"/>
            <w:shd w:val="clear" w:color="auto" w:fill="E2EFD9" w:themeFill="accent6" w:themeFillTint="33"/>
          </w:tcPr>
          <w:p w14:paraId="49AAB24A" w14:textId="6B01FA37" w:rsidR="00674789" w:rsidRPr="00674789" w:rsidRDefault="00674789" w:rsidP="00674789">
            <w:pPr>
              <w:spacing w:line="256" w:lineRule="auto"/>
              <w:jc w:val="both"/>
              <w:rPr>
                <w:rFonts w:eastAsia="Calibri" w:cs="Times New Roman"/>
              </w:rPr>
            </w:pPr>
            <w:bookmarkStart w:id="0" w:name="_Hlk37858310"/>
            <w:bookmarkStart w:id="1" w:name="_GoBack"/>
            <w:bookmarkEnd w:id="1"/>
            <w:r>
              <w:rPr>
                <w:rFonts w:eastAsia="Calibri" w:cs="Times New Roman"/>
              </w:rPr>
              <w:t>Early Years</w:t>
            </w:r>
            <w:r w:rsidRPr="00674789">
              <w:rPr>
                <w:rFonts w:eastAsia="Calibri" w:cs="Times New Roman"/>
              </w:rPr>
              <w:t xml:space="preserve"> settings and their staff form part of the wider safeguarding system for </w:t>
            </w:r>
            <w:r>
              <w:rPr>
                <w:rFonts w:eastAsia="Calibri" w:cs="Times New Roman"/>
              </w:rPr>
              <w:t>children</w:t>
            </w:r>
            <w:r w:rsidRPr="00674789">
              <w:rPr>
                <w:rFonts w:eastAsia="Calibri" w:cs="Times New Roman"/>
              </w:rPr>
              <w:t xml:space="preserve">.  In conjunction with other agencies, they play a vital role in safeguarding </w:t>
            </w:r>
            <w:r>
              <w:rPr>
                <w:rFonts w:eastAsia="Calibri" w:cs="Times New Roman"/>
              </w:rPr>
              <w:t>children</w:t>
            </w:r>
            <w:r w:rsidRPr="00674789">
              <w:rPr>
                <w:rFonts w:eastAsia="Calibri" w:cs="Times New Roman"/>
              </w:rPr>
              <w:t xml:space="preserve"> during the current emergency arrangements due to COVID-19.  During this period, settings retain their statutory duties to safeguard </w:t>
            </w:r>
            <w:r>
              <w:rPr>
                <w:rFonts w:eastAsia="Calibri" w:cs="Times New Roman"/>
              </w:rPr>
              <w:t>children</w:t>
            </w:r>
            <w:r w:rsidRPr="00674789">
              <w:rPr>
                <w:rFonts w:eastAsia="Calibri" w:cs="Times New Roman"/>
              </w:rPr>
              <w:t xml:space="preserve"> and must adapt their existing processes to the current situation to </w:t>
            </w:r>
            <w:r w:rsidR="007D5EF2">
              <w:rPr>
                <w:rFonts w:eastAsia="Calibri" w:cs="Times New Roman"/>
              </w:rPr>
              <w:t xml:space="preserve">ensure they </w:t>
            </w:r>
            <w:r w:rsidR="003B70B8">
              <w:rPr>
                <w:rFonts w:eastAsia="Calibri" w:cs="Times New Roman"/>
              </w:rPr>
              <w:t>continue to operate effectively</w:t>
            </w:r>
            <w:r w:rsidRPr="00674789">
              <w:rPr>
                <w:rFonts w:eastAsia="Calibri" w:cs="Times New Roman"/>
              </w:rPr>
              <w:t xml:space="preserve">.  As well as supporting safeguarding, regular contact with children and families will enable </w:t>
            </w:r>
            <w:r>
              <w:rPr>
                <w:rFonts w:eastAsia="Calibri" w:cs="Times New Roman"/>
              </w:rPr>
              <w:t>settings</w:t>
            </w:r>
            <w:r w:rsidRPr="00674789">
              <w:rPr>
                <w:rFonts w:eastAsia="Calibri" w:cs="Times New Roman"/>
              </w:rPr>
              <w:t xml:space="preserve"> to provide important support, address any relatively minor concerns before they escalate and to maintain relationships.  This will be of value as part of re-opening arrangements as settings will be able to identify any additional interventions required to support </w:t>
            </w:r>
            <w:r>
              <w:rPr>
                <w:rFonts w:eastAsia="Calibri" w:cs="Times New Roman"/>
              </w:rPr>
              <w:t>children</w:t>
            </w:r>
            <w:r w:rsidRPr="00674789">
              <w:rPr>
                <w:rFonts w:eastAsia="Calibri" w:cs="Times New Roman"/>
              </w:rPr>
              <w:t xml:space="preserve"> when they return.</w:t>
            </w:r>
          </w:p>
          <w:p w14:paraId="34869BB2" w14:textId="77777777" w:rsidR="00674789" w:rsidRPr="00674789" w:rsidRDefault="00674789" w:rsidP="00674789">
            <w:pPr>
              <w:spacing w:line="256" w:lineRule="auto"/>
              <w:jc w:val="both"/>
              <w:rPr>
                <w:rFonts w:eastAsia="Calibri" w:cs="Times New Roman"/>
              </w:rPr>
            </w:pPr>
          </w:p>
          <w:p w14:paraId="2B0FDB33" w14:textId="0502683C" w:rsidR="00674789" w:rsidRPr="00674789" w:rsidRDefault="00674789" w:rsidP="00674789">
            <w:pPr>
              <w:spacing w:line="256" w:lineRule="auto"/>
              <w:jc w:val="both"/>
              <w:rPr>
                <w:rFonts w:eastAsia="Calibri" w:cs="Times New Roman"/>
              </w:rPr>
            </w:pPr>
            <w:r w:rsidRPr="00674789">
              <w:rPr>
                <w:rFonts w:eastAsia="Calibri" w:cs="Times New Roman"/>
              </w:rPr>
              <w:t xml:space="preserve">Settings should have in place a </w:t>
            </w:r>
            <w:r>
              <w:rPr>
                <w:rFonts w:eastAsia="Calibri" w:cs="Times New Roman"/>
              </w:rPr>
              <w:t xml:space="preserve">child protection policy </w:t>
            </w:r>
            <w:r w:rsidRPr="00674789">
              <w:rPr>
                <w:rFonts w:eastAsia="Calibri" w:cs="Times New Roman"/>
              </w:rPr>
              <w:t xml:space="preserve">which sets out interim safeguarding arrangements.  Settings will decide the means and frequency of contact with </w:t>
            </w:r>
            <w:r>
              <w:rPr>
                <w:rFonts w:eastAsia="Calibri" w:cs="Times New Roman"/>
              </w:rPr>
              <w:t>children</w:t>
            </w:r>
            <w:r w:rsidRPr="00674789">
              <w:rPr>
                <w:rFonts w:eastAsia="Calibri" w:cs="Times New Roman"/>
              </w:rPr>
              <w:t xml:space="preserve"> and families and identify staff to undertake this.  All staff should understand the importance and purpose of this contact as part of their role to ensure the safety and wellbeing of all </w:t>
            </w:r>
            <w:r w:rsidR="00EA2221">
              <w:rPr>
                <w:rFonts w:eastAsia="Calibri" w:cs="Times New Roman"/>
              </w:rPr>
              <w:t>children</w:t>
            </w:r>
            <w:r w:rsidRPr="00674789">
              <w:rPr>
                <w:rFonts w:eastAsia="Calibri" w:cs="Times New Roman"/>
              </w:rPr>
              <w:t>.   More detailed guidance is provided below.</w:t>
            </w:r>
          </w:p>
          <w:p w14:paraId="1A58FDB5" w14:textId="77777777" w:rsidR="00674789" w:rsidRPr="00674789" w:rsidRDefault="00674789" w:rsidP="00674789">
            <w:pPr>
              <w:spacing w:line="256" w:lineRule="auto"/>
              <w:jc w:val="both"/>
              <w:rPr>
                <w:rFonts w:eastAsia="Calibri" w:cs="Times New Roman"/>
              </w:rPr>
            </w:pPr>
          </w:p>
          <w:p w14:paraId="6309DBD9" w14:textId="77777777" w:rsidR="00674789" w:rsidRPr="00674789" w:rsidRDefault="00674789" w:rsidP="00674789">
            <w:pPr>
              <w:spacing w:line="256" w:lineRule="auto"/>
              <w:jc w:val="both"/>
              <w:rPr>
                <w:rFonts w:eastAsia="Calibri" w:cs="Times New Roman"/>
              </w:rPr>
            </w:pPr>
            <w:r w:rsidRPr="00674789">
              <w:rPr>
                <w:rFonts w:eastAsia="Calibri" w:cs="Times New Roman"/>
              </w:rPr>
              <w:t xml:space="preserve">The purpose of this guidance is to provide a framework to support settings in fulfilling their safeguarding responsibilities during the closure period.  The framework is based on the </w:t>
            </w:r>
            <w:hyperlink r:id="rId10" w:history="1">
              <w:r w:rsidRPr="00674789">
                <w:rPr>
                  <w:rFonts w:eastAsia="Calibri" w:cs="Times New Roman"/>
                  <w:color w:val="0563C1" w:themeColor="hyperlink"/>
                  <w:u w:val="single"/>
                </w:rPr>
                <w:t>Essex Effective Support</w:t>
              </w:r>
            </w:hyperlink>
            <w:r w:rsidRPr="00674789">
              <w:rPr>
                <w:rFonts w:eastAsia="Calibri" w:cs="Times New Roman"/>
              </w:rPr>
              <w:t xml:space="preserve"> windscreen of need and, at each level, it defines cohorts, sets minimum expectations for settings in terms of actions and then identifies key partners and agencies with which settings could / should be linking to access support. </w:t>
            </w:r>
            <w:bookmarkEnd w:id="0"/>
          </w:p>
          <w:p w14:paraId="7BE445C5" w14:textId="77777777" w:rsidR="006479A5" w:rsidRPr="005B54A2" w:rsidRDefault="006479A5" w:rsidP="006479A5">
            <w:pPr>
              <w:jc w:val="both"/>
            </w:pPr>
          </w:p>
          <w:p w14:paraId="55C93D8F" w14:textId="79862958" w:rsidR="00C31DD2" w:rsidRPr="00C31DD2" w:rsidRDefault="00C31DD2" w:rsidP="006479A5">
            <w:pPr>
              <w:jc w:val="both"/>
            </w:pPr>
          </w:p>
        </w:tc>
      </w:tr>
      <w:tr w:rsidR="00315EAF" w14:paraId="3EC18876" w14:textId="46C189B5" w:rsidTr="00F03CD1">
        <w:tc>
          <w:tcPr>
            <w:tcW w:w="1696" w:type="dxa"/>
            <w:shd w:val="clear" w:color="auto" w:fill="E2EFD9" w:themeFill="accent6" w:themeFillTint="33"/>
          </w:tcPr>
          <w:p w14:paraId="329F1AB7" w14:textId="77777777" w:rsidR="00504658" w:rsidRDefault="00504658" w:rsidP="00C31DD2">
            <w:pPr>
              <w:rPr>
                <w:b/>
                <w:bCs/>
              </w:rPr>
            </w:pPr>
            <w:r w:rsidRPr="009F3795">
              <w:rPr>
                <w:b/>
                <w:bCs/>
              </w:rPr>
              <w:t xml:space="preserve">Level of need </w:t>
            </w:r>
          </w:p>
          <w:p w14:paraId="0ABB1BD0" w14:textId="77777777" w:rsidR="00A00FA4" w:rsidRDefault="00A00FA4" w:rsidP="00C31DD2">
            <w:pPr>
              <w:rPr>
                <w:b/>
                <w:bCs/>
              </w:rPr>
            </w:pPr>
          </w:p>
          <w:p w14:paraId="0906F1B5" w14:textId="701D4C84" w:rsidR="00A00FA4" w:rsidRPr="009F3795" w:rsidRDefault="00A00FA4" w:rsidP="00C31DD2">
            <w:pPr>
              <w:rPr>
                <w:b/>
                <w:bCs/>
              </w:rPr>
            </w:pPr>
          </w:p>
        </w:tc>
        <w:tc>
          <w:tcPr>
            <w:tcW w:w="2127" w:type="dxa"/>
            <w:shd w:val="clear" w:color="auto" w:fill="E2EFD9" w:themeFill="accent6" w:themeFillTint="33"/>
          </w:tcPr>
          <w:p w14:paraId="0559B5EC" w14:textId="77777777" w:rsidR="00504658" w:rsidRDefault="00504658" w:rsidP="00C31DD2">
            <w:pPr>
              <w:rPr>
                <w:b/>
                <w:bCs/>
              </w:rPr>
            </w:pPr>
            <w:r>
              <w:rPr>
                <w:b/>
                <w:bCs/>
              </w:rPr>
              <w:t>Cohort</w:t>
            </w:r>
          </w:p>
          <w:p w14:paraId="6A735D4E" w14:textId="07593BD9" w:rsidR="00504658" w:rsidRPr="009F3795" w:rsidRDefault="00504658" w:rsidP="00C31DD2">
            <w:pPr>
              <w:rPr>
                <w:b/>
                <w:bCs/>
              </w:rPr>
            </w:pPr>
          </w:p>
        </w:tc>
        <w:tc>
          <w:tcPr>
            <w:tcW w:w="1984" w:type="dxa"/>
            <w:shd w:val="clear" w:color="auto" w:fill="E2EFD9" w:themeFill="accent6" w:themeFillTint="33"/>
          </w:tcPr>
          <w:p w14:paraId="543F5C60" w14:textId="6921F0E5" w:rsidR="00504658" w:rsidRDefault="00F03CD1" w:rsidP="00C31DD2">
            <w:pPr>
              <w:rPr>
                <w:b/>
                <w:bCs/>
              </w:rPr>
            </w:pPr>
            <w:r>
              <w:rPr>
                <w:b/>
                <w:bCs/>
              </w:rPr>
              <w:t>Setting type</w:t>
            </w:r>
          </w:p>
          <w:p w14:paraId="66CF6E26" w14:textId="77BE2286" w:rsidR="00EF729B" w:rsidRPr="009F3795" w:rsidRDefault="00EF729B" w:rsidP="00C31DD2">
            <w:pPr>
              <w:rPr>
                <w:b/>
                <w:bCs/>
              </w:rPr>
            </w:pPr>
          </w:p>
        </w:tc>
        <w:tc>
          <w:tcPr>
            <w:tcW w:w="4678" w:type="dxa"/>
            <w:shd w:val="clear" w:color="auto" w:fill="E2EFD9" w:themeFill="accent6" w:themeFillTint="33"/>
          </w:tcPr>
          <w:p w14:paraId="79ED6959" w14:textId="6A350435" w:rsidR="00504658" w:rsidRDefault="00504658" w:rsidP="00C31DD2">
            <w:pPr>
              <w:rPr>
                <w:b/>
                <w:bCs/>
              </w:rPr>
            </w:pPr>
            <w:r>
              <w:rPr>
                <w:b/>
                <w:bCs/>
              </w:rPr>
              <w:t>Education setting intervention</w:t>
            </w:r>
          </w:p>
        </w:tc>
        <w:tc>
          <w:tcPr>
            <w:tcW w:w="4536" w:type="dxa"/>
            <w:shd w:val="clear" w:color="auto" w:fill="E2EFD9" w:themeFill="accent6" w:themeFillTint="33"/>
          </w:tcPr>
          <w:p w14:paraId="09CCC6C4" w14:textId="055CDBD1" w:rsidR="00504658" w:rsidRDefault="00504658" w:rsidP="00C31DD2">
            <w:pPr>
              <w:rPr>
                <w:b/>
                <w:bCs/>
              </w:rPr>
            </w:pPr>
            <w:r>
              <w:rPr>
                <w:b/>
                <w:bCs/>
              </w:rPr>
              <w:t>LA support / intervention</w:t>
            </w:r>
            <w:r w:rsidR="00EF729B">
              <w:rPr>
                <w:b/>
                <w:bCs/>
              </w:rPr>
              <w:t xml:space="preserve"> and support from other agencies</w:t>
            </w:r>
          </w:p>
        </w:tc>
      </w:tr>
      <w:tr w:rsidR="00315EAF" w14:paraId="11C517FD" w14:textId="0FF1F0CC" w:rsidTr="00F03CD1">
        <w:trPr>
          <w:cantSplit/>
          <w:trHeight w:val="1134"/>
        </w:trPr>
        <w:tc>
          <w:tcPr>
            <w:tcW w:w="1696" w:type="dxa"/>
            <w:shd w:val="clear" w:color="auto" w:fill="92D050"/>
          </w:tcPr>
          <w:p w14:paraId="4D406CD3" w14:textId="77777777" w:rsidR="0076540F" w:rsidRDefault="0076540F" w:rsidP="0076540F"/>
          <w:p w14:paraId="49B42749" w14:textId="0AC4602A" w:rsidR="00504658" w:rsidRPr="00BE0F91" w:rsidRDefault="00BE0F91" w:rsidP="0076540F">
            <w:pPr>
              <w:rPr>
                <w:b/>
                <w:bCs/>
              </w:rPr>
            </w:pPr>
            <w:r>
              <w:rPr>
                <w:b/>
                <w:bCs/>
              </w:rPr>
              <w:t>UNIVERSAL</w:t>
            </w:r>
          </w:p>
          <w:p w14:paraId="739994D9" w14:textId="77777777" w:rsidR="00504658" w:rsidRDefault="00504658" w:rsidP="0076540F"/>
          <w:p w14:paraId="4E0671D4" w14:textId="77777777" w:rsidR="00504658" w:rsidRDefault="00504658" w:rsidP="0076540F"/>
          <w:p w14:paraId="6B72B7D3" w14:textId="77777777" w:rsidR="00504658" w:rsidRDefault="00504658" w:rsidP="0076540F"/>
          <w:p w14:paraId="30995D2B" w14:textId="77777777" w:rsidR="00504658" w:rsidRDefault="00504658" w:rsidP="0076540F"/>
          <w:p w14:paraId="0F761129" w14:textId="77777777" w:rsidR="00504658" w:rsidRDefault="00504658" w:rsidP="0076540F"/>
          <w:p w14:paraId="3A8BBBF3" w14:textId="77777777" w:rsidR="00504658" w:rsidRDefault="00504658" w:rsidP="0076540F"/>
          <w:p w14:paraId="73916386" w14:textId="77777777" w:rsidR="00504658" w:rsidRDefault="00504658" w:rsidP="0076540F"/>
          <w:p w14:paraId="4B9A3A9D" w14:textId="77777777" w:rsidR="00504658" w:rsidRDefault="00504658" w:rsidP="0076540F"/>
          <w:p w14:paraId="219CFCD9" w14:textId="7DE027DE" w:rsidR="00504658" w:rsidRDefault="00504658" w:rsidP="0076540F"/>
        </w:tc>
        <w:tc>
          <w:tcPr>
            <w:tcW w:w="2127" w:type="dxa"/>
          </w:tcPr>
          <w:p w14:paraId="5D7E86CF" w14:textId="77777777" w:rsidR="00A00FA4" w:rsidRDefault="00A00FA4" w:rsidP="00C31DD2"/>
          <w:p w14:paraId="7D33FB76" w14:textId="1C5C203A" w:rsidR="00504658" w:rsidRDefault="00504658" w:rsidP="00C31DD2">
            <w:r>
              <w:t xml:space="preserve">All </w:t>
            </w:r>
            <w:r w:rsidR="00F03CD1">
              <w:t>children registered at an EYS setting</w:t>
            </w:r>
          </w:p>
          <w:p w14:paraId="0A13BD77" w14:textId="7D227E37" w:rsidR="00504658" w:rsidRDefault="00504658" w:rsidP="00C31DD2"/>
          <w:p w14:paraId="143BCB81" w14:textId="77777777" w:rsidR="00504658" w:rsidRDefault="00504658" w:rsidP="00C31DD2"/>
          <w:p w14:paraId="78700B52" w14:textId="77777777" w:rsidR="00504658" w:rsidRDefault="00504658" w:rsidP="00C31DD2"/>
          <w:p w14:paraId="2E7BAA9D" w14:textId="51925C46" w:rsidR="00504658" w:rsidRDefault="00504658" w:rsidP="00C31DD2"/>
          <w:p w14:paraId="76EAC091" w14:textId="26EA8465" w:rsidR="00504658" w:rsidRDefault="00504658" w:rsidP="00C31DD2"/>
          <w:p w14:paraId="0DE5EB24" w14:textId="77777777" w:rsidR="00504658" w:rsidRDefault="00504658" w:rsidP="00C31DD2"/>
          <w:p w14:paraId="1E9CCC7A" w14:textId="7D6F361B" w:rsidR="00504658" w:rsidRDefault="00504658" w:rsidP="00C31DD2"/>
        </w:tc>
        <w:tc>
          <w:tcPr>
            <w:tcW w:w="1984" w:type="dxa"/>
          </w:tcPr>
          <w:p w14:paraId="4D2EB2D3" w14:textId="77777777" w:rsidR="00A00FA4" w:rsidRDefault="00A00FA4" w:rsidP="00C31DD2"/>
          <w:p w14:paraId="7BA58E3E" w14:textId="051EC2CB" w:rsidR="00504658" w:rsidRDefault="00F03CD1" w:rsidP="00C31DD2">
            <w:r>
              <w:t>Childminder</w:t>
            </w:r>
          </w:p>
          <w:p w14:paraId="08238D9D" w14:textId="56FC656C" w:rsidR="00F03CD1" w:rsidRDefault="00F03CD1" w:rsidP="00C31DD2"/>
          <w:p w14:paraId="2BCBD294" w14:textId="45982FD2" w:rsidR="00F03CD1" w:rsidRDefault="00F03CD1" w:rsidP="00C31DD2">
            <w:r>
              <w:t>Nursery</w:t>
            </w:r>
          </w:p>
          <w:p w14:paraId="5A29FD92" w14:textId="17F1A9BA" w:rsidR="00F03CD1" w:rsidRDefault="00F03CD1" w:rsidP="00C31DD2"/>
          <w:p w14:paraId="2D08F653" w14:textId="68B21183" w:rsidR="00F03CD1" w:rsidRDefault="00F03CD1" w:rsidP="00C31DD2">
            <w:r>
              <w:t>Pre-school</w:t>
            </w:r>
          </w:p>
          <w:p w14:paraId="1256CFB2" w14:textId="276A91DE" w:rsidR="002F71E3" w:rsidRDefault="002F71E3" w:rsidP="00C31DD2"/>
          <w:p w14:paraId="4CEAFB02" w14:textId="6DAC5291" w:rsidR="002F71E3" w:rsidRDefault="002F71E3" w:rsidP="00C31DD2"/>
          <w:p w14:paraId="06E87286" w14:textId="6C00670F" w:rsidR="002F71E3" w:rsidRDefault="002F71E3" w:rsidP="00C31DD2"/>
          <w:p w14:paraId="005D2E47" w14:textId="1DEBD70B" w:rsidR="00504658" w:rsidRDefault="00504658" w:rsidP="00C31DD2"/>
        </w:tc>
        <w:tc>
          <w:tcPr>
            <w:tcW w:w="4678" w:type="dxa"/>
          </w:tcPr>
          <w:p w14:paraId="3FBF9402" w14:textId="77777777" w:rsidR="00D0276B" w:rsidRPr="00D0276B" w:rsidRDefault="00D0276B" w:rsidP="00C31DD2">
            <w:pPr>
              <w:rPr>
                <w:i/>
                <w:iCs/>
              </w:rPr>
            </w:pPr>
          </w:p>
          <w:p w14:paraId="1D6E8464" w14:textId="068CD344" w:rsidR="00504658" w:rsidRPr="00091287" w:rsidRDefault="00091287" w:rsidP="00C31DD2">
            <w:pPr>
              <w:pStyle w:val="ListParagraph"/>
              <w:numPr>
                <w:ilvl w:val="0"/>
                <w:numId w:val="6"/>
              </w:numPr>
              <w:rPr>
                <w:i/>
                <w:iCs/>
              </w:rPr>
            </w:pPr>
            <w:r>
              <w:t>A</w:t>
            </w:r>
            <w:r w:rsidR="00504658">
              <w:t>ssess</w:t>
            </w:r>
            <w:r>
              <w:t xml:space="preserve"> the </w:t>
            </w:r>
            <w:r w:rsidR="00504658">
              <w:t>need</w:t>
            </w:r>
            <w:r>
              <w:t>s</w:t>
            </w:r>
            <w:r w:rsidR="00504658">
              <w:t xml:space="preserve"> </w:t>
            </w:r>
            <w:r w:rsidR="00D0276B">
              <w:t>of</w:t>
            </w:r>
            <w:r w:rsidR="00504658">
              <w:t xml:space="preserve"> all </w:t>
            </w:r>
            <w:r w:rsidR="002F71E3">
              <w:t>children</w:t>
            </w:r>
            <w:r>
              <w:t xml:space="preserve">, risk assessing as appropriate </w:t>
            </w:r>
            <w:r w:rsidRPr="00091287">
              <w:rPr>
                <w:i/>
                <w:iCs/>
              </w:rPr>
              <w:t>(</w:t>
            </w:r>
            <w:r w:rsidRPr="00AE4E74">
              <w:rPr>
                <w:i/>
                <w:iCs/>
                <w:color w:val="FF0000"/>
              </w:rPr>
              <w:t xml:space="preserve">see </w:t>
            </w:r>
            <w:r w:rsidR="00AE1E95" w:rsidRPr="00AE4E74">
              <w:rPr>
                <w:i/>
                <w:iCs/>
                <w:color w:val="FF0000"/>
              </w:rPr>
              <w:t>notes below</w:t>
            </w:r>
            <w:r w:rsidR="00AE1E95">
              <w:rPr>
                <w:i/>
                <w:iCs/>
              </w:rPr>
              <w:t xml:space="preserve"> and </w:t>
            </w:r>
            <w:r w:rsidRPr="00091287">
              <w:rPr>
                <w:i/>
                <w:iCs/>
              </w:rPr>
              <w:t xml:space="preserve">Appendix </w:t>
            </w:r>
            <w:r w:rsidR="00AE1E95">
              <w:rPr>
                <w:i/>
                <w:iCs/>
              </w:rPr>
              <w:t>C</w:t>
            </w:r>
            <w:r w:rsidRPr="00091287">
              <w:rPr>
                <w:i/>
                <w:iCs/>
              </w:rPr>
              <w:t>)</w:t>
            </w:r>
          </w:p>
          <w:p w14:paraId="0A776E69" w14:textId="6EFC3D73" w:rsidR="00906AA6" w:rsidRDefault="00906AA6" w:rsidP="00C31DD2">
            <w:pPr>
              <w:pStyle w:val="ListParagraph"/>
              <w:numPr>
                <w:ilvl w:val="0"/>
                <w:numId w:val="3"/>
              </w:numPr>
              <w:spacing w:line="259" w:lineRule="auto"/>
            </w:pPr>
            <w:r>
              <w:t xml:space="preserve">Provide information to all </w:t>
            </w:r>
            <w:r w:rsidR="0098792B">
              <w:t>parents / carers</w:t>
            </w:r>
            <w:r>
              <w:t xml:space="preserve"> </w:t>
            </w:r>
            <w:r w:rsidR="002F71E3">
              <w:t>about how to support their child’s early learning at home</w:t>
            </w:r>
          </w:p>
          <w:p w14:paraId="2389BA36" w14:textId="75E8990A" w:rsidR="00504658" w:rsidRPr="00AE4E74" w:rsidRDefault="00973287" w:rsidP="00C31DD2">
            <w:pPr>
              <w:pStyle w:val="ListParagraph"/>
              <w:numPr>
                <w:ilvl w:val="0"/>
                <w:numId w:val="3"/>
              </w:numPr>
              <w:rPr>
                <w:i/>
                <w:iCs/>
              </w:rPr>
            </w:pPr>
            <w:r>
              <w:t xml:space="preserve">Agree arrangements for </w:t>
            </w:r>
            <w:r w:rsidR="00A241B1">
              <w:t xml:space="preserve">regular </w:t>
            </w:r>
            <w:r w:rsidR="00C56FDF">
              <w:t>w</w:t>
            </w:r>
            <w:r w:rsidR="00504658">
              <w:t xml:space="preserve">elfare </w:t>
            </w:r>
            <w:r w:rsidR="00C56FDF">
              <w:t>c</w:t>
            </w:r>
            <w:r w:rsidR="00504658">
              <w:t xml:space="preserve">heck </w:t>
            </w:r>
            <w:r w:rsidR="00504658" w:rsidRPr="00AE4E74">
              <w:rPr>
                <w:i/>
                <w:iCs/>
              </w:rPr>
              <w:t>(</w:t>
            </w:r>
            <w:r w:rsidRPr="00AE4E74">
              <w:rPr>
                <w:i/>
                <w:iCs/>
              </w:rPr>
              <w:t>method</w:t>
            </w:r>
            <w:r w:rsidR="00A241B1" w:rsidRPr="00AE4E74">
              <w:rPr>
                <w:i/>
                <w:iCs/>
              </w:rPr>
              <w:t>,</w:t>
            </w:r>
            <w:r w:rsidR="005C73BA" w:rsidRPr="00AE4E74">
              <w:rPr>
                <w:i/>
                <w:iCs/>
              </w:rPr>
              <w:t xml:space="preserve"> </w:t>
            </w:r>
            <w:r w:rsidRPr="00AE4E74">
              <w:rPr>
                <w:i/>
                <w:iCs/>
              </w:rPr>
              <w:t>frequency</w:t>
            </w:r>
            <w:r w:rsidR="00A241B1" w:rsidRPr="00AE4E74">
              <w:rPr>
                <w:i/>
                <w:iCs/>
              </w:rPr>
              <w:t xml:space="preserve"> and record keeping</w:t>
            </w:r>
            <w:r w:rsidR="00AE4E74" w:rsidRPr="00AE4E74">
              <w:rPr>
                <w:i/>
                <w:iCs/>
              </w:rPr>
              <w:t xml:space="preserve"> – at least weekly, for all pupils, more frequently for those with higher need</w:t>
            </w:r>
            <w:r w:rsidR="00504658" w:rsidRPr="00AE4E74">
              <w:rPr>
                <w:i/>
                <w:iCs/>
              </w:rPr>
              <w:t>)</w:t>
            </w:r>
          </w:p>
          <w:p w14:paraId="064FCBC9" w14:textId="5A62050E" w:rsidR="00A241B1" w:rsidRDefault="00667152" w:rsidP="00C31DD2">
            <w:pPr>
              <w:pStyle w:val="ListParagraph"/>
              <w:numPr>
                <w:ilvl w:val="0"/>
                <w:numId w:val="1"/>
              </w:numPr>
            </w:pPr>
            <w:r>
              <w:lastRenderedPageBreak/>
              <w:t>E</w:t>
            </w:r>
            <w:r w:rsidR="005B21F7">
              <w:t xml:space="preserve">nsure there is a mechanism in place for regularly reviewing risk assessments and plans, which should include a system to identify </w:t>
            </w:r>
            <w:r w:rsidR="002F71E3">
              <w:t>children</w:t>
            </w:r>
            <w:r w:rsidR="005B21F7">
              <w:t xml:space="preserve"> who become vulnerable</w:t>
            </w:r>
          </w:p>
          <w:p w14:paraId="36295F85" w14:textId="4BBBFFC3" w:rsidR="005B21F7" w:rsidRDefault="005B21F7" w:rsidP="00C31DD2">
            <w:pPr>
              <w:pStyle w:val="ListParagraph"/>
              <w:ind w:left="360"/>
            </w:pPr>
          </w:p>
        </w:tc>
        <w:tc>
          <w:tcPr>
            <w:tcW w:w="4536" w:type="dxa"/>
          </w:tcPr>
          <w:p w14:paraId="6B1E1028" w14:textId="77777777" w:rsidR="00A00FA4" w:rsidRDefault="00A00FA4" w:rsidP="00C31DD2"/>
          <w:p w14:paraId="6825ED46" w14:textId="4876B3CF" w:rsidR="00C36D6F" w:rsidRDefault="00891221" w:rsidP="00C31DD2">
            <w:r w:rsidRPr="00891221">
              <w:t>Early Years Education Partner</w:t>
            </w:r>
            <w:r w:rsidR="002F71E3">
              <w:t xml:space="preserve"> </w:t>
            </w:r>
            <w:r w:rsidR="002F71E3" w:rsidRPr="002F71E3">
              <w:rPr>
                <w:i/>
                <w:iCs/>
              </w:rPr>
              <w:t>(previously EYFS Adviser)</w:t>
            </w:r>
          </w:p>
          <w:p w14:paraId="6FAA1184" w14:textId="77777777" w:rsidR="00891221" w:rsidRDefault="00891221" w:rsidP="00C31DD2"/>
          <w:p w14:paraId="65885F59" w14:textId="6EA29E91" w:rsidR="00C36D6F" w:rsidRDefault="003B3087" w:rsidP="00C31DD2">
            <w:hyperlink r:id="rId11" w:history="1">
              <w:r w:rsidR="00D0276B">
                <w:rPr>
                  <w:rStyle w:val="Hyperlink"/>
                </w:rPr>
                <w:t>Essex Child &amp; Family Wellbeing Service</w:t>
              </w:r>
            </w:hyperlink>
          </w:p>
          <w:p w14:paraId="5BCBF84B" w14:textId="3B012CB0" w:rsidR="00891221" w:rsidRDefault="00891221" w:rsidP="00C31DD2">
            <w:pPr>
              <w:rPr>
                <w:rStyle w:val="Hyperlink"/>
              </w:rPr>
            </w:pPr>
          </w:p>
          <w:p w14:paraId="26DF1F2F" w14:textId="77777777" w:rsidR="0055188F" w:rsidRDefault="0055188F" w:rsidP="00C31DD2">
            <w:r>
              <w:t>Voluntary agencies</w:t>
            </w:r>
          </w:p>
          <w:p w14:paraId="58BC2716" w14:textId="77777777" w:rsidR="0055188F" w:rsidRDefault="0055188F" w:rsidP="00C31DD2"/>
          <w:p w14:paraId="3468A79F" w14:textId="4EB7EE26" w:rsidR="00C36D6F" w:rsidRDefault="00C36D6F" w:rsidP="00C31DD2">
            <w:pPr>
              <w:rPr>
                <w:i/>
                <w:iCs/>
              </w:rPr>
            </w:pPr>
          </w:p>
          <w:p w14:paraId="587071C7" w14:textId="6CC9C365" w:rsidR="0099150D" w:rsidRDefault="0099150D" w:rsidP="00C31DD2">
            <w:pPr>
              <w:rPr>
                <w:i/>
                <w:iCs/>
              </w:rPr>
            </w:pPr>
          </w:p>
          <w:p w14:paraId="1359ED4F" w14:textId="77777777" w:rsidR="0099150D" w:rsidRDefault="0099150D" w:rsidP="00C31DD2">
            <w:pPr>
              <w:rPr>
                <w:i/>
                <w:iCs/>
              </w:rPr>
            </w:pPr>
          </w:p>
          <w:p w14:paraId="4F2568BC" w14:textId="77777777" w:rsidR="00C36D6F" w:rsidRDefault="00C36D6F" w:rsidP="00C31DD2">
            <w:pPr>
              <w:rPr>
                <w:i/>
                <w:iCs/>
              </w:rPr>
            </w:pPr>
          </w:p>
          <w:p w14:paraId="5F56D838" w14:textId="77777777" w:rsidR="0076540F" w:rsidRDefault="0076540F" w:rsidP="00C31DD2">
            <w:pPr>
              <w:rPr>
                <w:i/>
                <w:iCs/>
                <w:color w:val="806000" w:themeColor="accent4" w:themeShade="80"/>
              </w:rPr>
            </w:pPr>
          </w:p>
          <w:p w14:paraId="3D4A50D8" w14:textId="77777777" w:rsidR="0076540F" w:rsidRDefault="0076540F" w:rsidP="00C31DD2">
            <w:pPr>
              <w:rPr>
                <w:i/>
                <w:iCs/>
                <w:color w:val="806000" w:themeColor="accent4" w:themeShade="80"/>
              </w:rPr>
            </w:pPr>
          </w:p>
          <w:p w14:paraId="5E4D0437" w14:textId="77777777" w:rsidR="0076540F" w:rsidRDefault="0076540F" w:rsidP="00C31DD2">
            <w:pPr>
              <w:rPr>
                <w:i/>
                <w:iCs/>
                <w:color w:val="806000" w:themeColor="accent4" w:themeShade="80"/>
              </w:rPr>
            </w:pPr>
          </w:p>
          <w:p w14:paraId="750AD033" w14:textId="77777777" w:rsidR="0076540F" w:rsidRDefault="0076540F" w:rsidP="00C31DD2">
            <w:pPr>
              <w:rPr>
                <w:i/>
                <w:iCs/>
                <w:color w:val="806000" w:themeColor="accent4" w:themeShade="80"/>
              </w:rPr>
            </w:pPr>
          </w:p>
          <w:p w14:paraId="41952BBE" w14:textId="4BA787A0" w:rsidR="00C36D6F" w:rsidRPr="00C36D6F" w:rsidRDefault="00C36D6F" w:rsidP="00C31DD2">
            <w:pPr>
              <w:rPr>
                <w:i/>
                <w:iCs/>
              </w:rPr>
            </w:pPr>
            <w:r w:rsidRPr="00D804FD">
              <w:rPr>
                <w:i/>
                <w:iCs/>
                <w:color w:val="806000" w:themeColor="accent4" w:themeShade="80"/>
              </w:rPr>
              <w:t>Details of local agencies who could provide a service are available in the C&amp;FH</w:t>
            </w:r>
            <w:r w:rsidRPr="00C36D6F">
              <w:rPr>
                <w:i/>
                <w:iCs/>
              </w:rPr>
              <w:t xml:space="preserve"> </w:t>
            </w:r>
            <w:hyperlink r:id="rId12" w:history="1">
              <w:r w:rsidRPr="00C36D6F">
                <w:rPr>
                  <w:rStyle w:val="Hyperlink"/>
                  <w:i/>
                  <w:iCs/>
                </w:rPr>
                <w:t>Directory of Services</w:t>
              </w:r>
            </w:hyperlink>
          </w:p>
          <w:p w14:paraId="4FAF804D" w14:textId="12C1EB86" w:rsidR="00EF729B" w:rsidRDefault="00EF729B" w:rsidP="00C31DD2"/>
        </w:tc>
      </w:tr>
      <w:tr w:rsidR="00315EAF" w14:paraId="7AC1BD4C" w14:textId="1AD9DAAC" w:rsidTr="00F03CD1">
        <w:trPr>
          <w:cantSplit/>
          <w:trHeight w:val="1134"/>
        </w:trPr>
        <w:tc>
          <w:tcPr>
            <w:tcW w:w="1696" w:type="dxa"/>
            <w:shd w:val="clear" w:color="auto" w:fill="FFFF00"/>
          </w:tcPr>
          <w:p w14:paraId="63665B74" w14:textId="77777777" w:rsidR="0076540F" w:rsidRDefault="0076540F" w:rsidP="0076540F"/>
          <w:p w14:paraId="5135EF3F" w14:textId="7990C73B" w:rsidR="00EF729B" w:rsidRPr="00BE0F91" w:rsidRDefault="00BE0F91" w:rsidP="0076540F">
            <w:pPr>
              <w:rPr>
                <w:b/>
                <w:bCs/>
              </w:rPr>
            </w:pPr>
            <w:r>
              <w:rPr>
                <w:b/>
                <w:bCs/>
              </w:rPr>
              <w:t>ADDITIONAL</w:t>
            </w:r>
          </w:p>
        </w:tc>
        <w:tc>
          <w:tcPr>
            <w:tcW w:w="2127" w:type="dxa"/>
          </w:tcPr>
          <w:p w14:paraId="74D43D1A" w14:textId="77777777" w:rsidR="00A00FA4" w:rsidRDefault="00A00FA4" w:rsidP="00C31DD2"/>
          <w:p w14:paraId="1D6AFC0A" w14:textId="1DB2A2EC" w:rsidR="00EF729B" w:rsidRDefault="002F71E3" w:rsidP="00C31DD2">
            <w:r>
              <w:t>Children</w:t>
            </w:r>
            <w:r w:rsidR="00D804FD">
              <w:t xml:space="preserve"> </w:t>
            </w:r>
            <w:r w:rsidR="00EF729B">
              <w:t>with additional need (</w:t>
            </w:r>
            <w:r w:rsidR="00973287">
              <w:t xml:space="preserve">for example, </w:t>
            </w:r>
            <w:r w:rsidR="00EF729B">
              <w:t>medical, mental health, SEN</w:t>
            </w:r>
            <w:r w:rsidR="00973287">
              <w:t>, behavioural</w:t>
            </w:r>
            <w:r w:rsidR="00634424">
              <w:t xml:space="preserve">, </w:t>
            </w:r>
            <w:r w:rsidR="00D804FD">
              <w:t xml:space="preserve">CWD, </w:t>
            </w:r>
            <w:r w:rsidR="00634424">
              <w:t>those working with Family Solutions or with other vulnerabilities identified by the s</w:t>
            </w:r>
            <w:r>
              <w:t>etting</w:t>
            </w:r>
            <w:r w:rsidR="00EF729B">
              <w:t>)</w:t>
            </w:r>
          </w:p>
          <w:p w14:paraId="2A7D2A95" w14:textId="1ED77032" w:rsidR="000F7204" w:rsidRDefault="000F7204" w:rsidP="00C31DD2"/>
          <w:p w14:paraId="49F7EE61" w14:textId="4EC82518" w:rsidR="000F7204" w:rsidRDefault="002F71E3" w:rsidP="00C31DD2">
            <w:r>
              <w:t>Children with EY Pupil Premium</w:t>
            </w:r>
            <w:r w:rsidR="00A57B09">
              <w:t xml:space="preserve"> eligibility</w:t>
            </w:r>
          </w:p>
          <w:p w14:paraId="3F075732" w14:textId="17A8FAA6" w:rsidR="00E54282" w:rsidRDefault="00E54282" w:rsidP="00C31DD2"/>
          <w:p w14:paraId="3E9A85CD" w14:textId="607AB2C6" w:rsidR="00A57B09" w:rsidRDefault="002F71E3" w:rsidP="00C31DD2">
            <w:r>
              <w:t>Children in receipt of Free Early Education Entitlement funding for 2-year olds (FEEE2)</w:t>
            </w:r>
          </w:p>
          <w:p w14:paraId="5E293D1B" w14:textId="6F1A1337" w:rsidR="002F71E3" w:rsidRDefault="002F71E3" w:rsidP="00C31DD2"/>
          <w:p w14:paraId="56602016" w14:textId="6831A1E8" w:rsidR="002F71E3" w:rsidRDefault="002F71E3" w:rsidP="00C31DD2">
            <w:r>
              <w:t xml:space="preserve">Children in receipt of Early </w:t>
            </w:r>
            <w:r>
              <w:lastRenderedPageBreak/>
              <w:t>Years inclusion funding</w:t>
            </w:r>
          </w:p>
          <w:p w14:paraId="682D84F5" w14:textId="77777777" w:rsidR="00A57B09" w:rsidRDefault="00A57B09" w:rsidP="00C31DD2"/>
          <w:p w14:paraId="48A471D8" w14:textId="0847ED66" w:rsidR="00E54282" w:rsidRDefault="002F71E3" w:rsidP="00C31DD2">
            <w:r>
              <w:t>Children</w:t>
            </w:r>
            <w:r w:rsidR="00A57B09">
              <w:t xml:space="preserve"> with a sensory </w:t>
            </w:r>
            <w:r w:rsidR="0063240D">
              <w:t xml:space="preserve">and / </w:t>
            </w:r>
            <w:r w:rsidR="0057084C">
              <w:t>o</w:t>
            </w:r>
            <w:r w:rsidR="0063240D">
              <w:t xml:space="preserve">r physical </w:t>
            </w:r>
            <w:r w:rsidR="00A57B09">
              <w:t>impairment (without an EHCP)</w:t>
            </w:r>
          </w:p>
          <w:p w14:paraId="42FCBA78" w14:textId="748A7584" w:rsidR="005B54A2" w:rsidRDefault="005B54A2" w:rsidP="00C31DD2"/>
          <w:p w14:paraId="6288C233" w14:textId="338F13B7" w:rsidR="00904013" w:rsidRPr="00904013" w:rsidRDefault="002F71E3" w:rsidP="00904013">
            <w:r>
              <w:t>Children</w:t>
            </w:r>
            <w:r w:rsidR="005B54A2">
              <w:t xml:space="preserve"> who </w:t>
            </w:r>
            <w:proofErr w:type="gramStart"/>
            <w:r w:rsidR="005B54A2">
              <w:t xml:space="preserve">are </w:t>
            </w:r>
            <w:r w:rsidR="00904013" w:rsidRPr="00904013">
              <w:t xml:space="preserve"> privately</w:t>
            </w:r>
            <w:proofErr w:type="gramEnd"/>
            <w:r w:rsidR="00904013" w:rsidRPr="00904013">
              <w:t xml:space="preserve"> fostered / subject to Special Guardianship Order (SGO) / recently adopted / recently returned home from Care</w:t>
            </w:r>
          </w:p>
          <w:p w14:paraId="49B37709" w14:textId="09B0E689" w:rsidR="00A57B09" w:rsidRDefault="00A57B09" w:rsidP="00C31DD2"/>
          <w:p w14:paraId="41F90E32" w14:textId="648262B7" w:rsidR="0014747F" w:rsidRDefault="0055188F" w:rsidP="00C31DD2">
            <w:r>
              <w:t xml:space="preserve">New starters </w:t>
            </w:r>
          </w:p>
          <w:p w14:paraId="7911FB84" w14:textId="77777777" w:rsidR="002F71E3" w:rsidRDefault="002F71E3" w:rsidP="00C31DD2"/>
          <w:p w14:paraId="157F813C" w14:textId="5D54C64D" w:rsidR="0014747F" w:rsidRDefault="0014747F" w:rsidP="00C31DD2">
            <w:r>
              <w:t>Families with English as an Additional Language (EAL)</w:t>
            </w:r>
          </w:p>
          <w:p w14:paraId="30106CE2" w14:textId="012DE4CF" w:rsidR="00403C0E" w:rsidRDefault="00403C0E" w:rsidP="00C31DD2"/>
          <w:p w14:paraId="01B2A41D" w14:textId="597B0BA6" w:rsidR="0014747F" w:rsidRDefault="00A57B09" w:rsidP="00C31DD2">
            <w:r>
              <w:t>C</w:t>
            </w:r>
            <w:r w:rsidR="002F71E3">
              <w:t>hildren</w:t>
            </w:r>
            <w:r>
              <w:t xml:space="preserve"> from a </w:t>
            </w:r>
            <w:r w:rsidR="0014747F">
              <w:t>Traveller fami</w:t>
            </w:r>
            <w:r>
              <w:t>ly</w:t>
            </w:r>
          </w:p>
          <w:p w14:paraId="71501CBB" w14:textId="296B2480" w:rsidR="00CF6958" w:rsidRDefault="00CF6958" w:rsidP="00C31DD2"/>
          <w:p w14:paraId="1D281DC9" w14:textId="2C53D237" w:rsidR="00EF729B" w:rsidRDefault="00EF729B" w:rsidP="002F71E3"/>
        </w:tc>
        <w:tc>
          <w:tcPr>
            <w:tcW w:w="1984" w:type="dxa"/>
          </w:tcPr>
          <w:p w14:paraId="749E33C8" w14:textId="77777777" w:rsidR="00A00FA4" w:rsidRDefault="00A00FA4" w:rsidP="00C31DD2"/>
          <w:p w14:paraId="3E9A48DB" w14:textId="77777777" w:rsidR="007924DF" w:rsidRPr="007924DF" w:rsidRDefault="007924DF" w:rsidP="007924DF">
            <w:r w:rsidRPr="007924DF">
              <w:t>Childminder</w:t>
            </w:r>
          </w:p>
          <w:p w14:paraId="3FE9CC5B" w14:textId="77777777" w:rsidR="007924DF" w:rsidRPr="007924DF" w:rsidRDefault="007924DF" w:rsidP="007924DF"/>
          <w:p w14:paraId="07518DE3" w14:textId="77777777" w:rsidR="007924DF" w:rsidRPr="007924DF" w:rsidRDefault="007924DF" w:rsidP="007924DF">
            <w:r w:rsidRPr="007924DF">
              <w:t>Nursery</w:t>
            </w:r>
          </w:p>
          <w:p w14:paraId="5EBCF43C" w14:textId="77777777" w:rsidR="007924DF" w:rsidRPr="007924DF" w:rsidRDefault="007924DF" w:rsidP="007924DF"/>
          <w:p w14:paraId="11F29989" w14:textId="77777777" w:rsidR="007924DF" w:rsidRPr="007924DF" w:rsidRDefault="007924DF" w:rsidP="007924DF">
            <w:r w:rsidRPr="007924DF">
              <w:t>Pre-school</w:t>
            </w:r>
          </w:p>
          <w:p w14:paraId="270B622A" w14:textId="701C36B8" w:rsidR="00EF729B" w:rsidRDefault="00EF729B" w:rsidP="00C31DD2"/>
        </w:tc>
        <w:tc>
          <w:tcPr>
            <w:tcW w:w="4678" w:type="dxa"/>
          </w:tcPr>
          <w:p w14:paraId="7C8DEF17" w14:textId="77777777" w:rsidR="00EF729B" w:rsidRDefault="00EF729B" w:rsidP="00C31DD2"/>
          <w:p w14:paraId="22C6C0ED" w14:textId="77777777" w:rsidR="002F71E3" w:rsidRPr="002F71E3" w:rsidRDefault="002F71E3" w:rsidP="002F71E3">
            <w:pPr>
              <w:pStyle w:val="ListParagraph"/>
              <w:numPr>
                <w:ilvl w:val="0"/>
                <w:numId w:val="3"/>
              </w:numPr>
            </w:pPr>
            <w:r w:rsidRPr="002F71E3">
              <w:t>Provide information to all parents / carers about how to support their child’s early learning at home</w:t>
            </w:r>
          </w:p>
          <w:p w14:paraId="73503A3D" w14:textId="08E60DA1" w:rsidR="00080DCE" w:rsidRPr="002F71E3" w:rsidRDefault="0055188F" w:rsidP="002F71E3">
            <w:pPr>
              <w:ind w:left="360"/>
              <w:rPr>
                <w:i/>
                <w:iCs/>
              </w:rPr>
            </w:pPr>
            <w:r w:rsidRPr="002F71E3">
              <w:rPr>
                <w:i/>
                <w:iCs/>
              </w:rPr>
              <w:t>(</w:t>
            </w:r>
            <w:r w:rsidR="002F71E3">
              <w:rPr>
                <w:i/>
                <w:iCs/>
              </w:rPr>
              <w:t xml:space="preserve">where applicable, </w:t>
            </w:r>
            <w:r w:rsidRPr="002F71E3">
              <w:rPr>
                <w:i/>
                <w:iCs/>
              </w:rPr>
              <w:t xml:space="preserve">personalised to meet any additional needs </w:t>
            </w:r>
            <w:r w:rsidR="00080DCE" w:rsidRPr="002F71E3">
              <w:rPr>
                <w:i/>
                <w:iCs/>
              </w:rPr>
              <w:t>– this may</w:t>
            </w:r>
            <w:r w:rsidR="002F71E3">
              <w:rPr>
                <w:i/>
                <w:iCs/>
              </w:rPr>
              <w:t xml:space="preserve"> include </w:t>
            </w:r>
            <w:r w:rsidR="00080DCE" w:rsidRPr="002F71E3">
              <w:rPr>
                <w:i/>
                <w:iCs/>
              </w:rPr>
              <w:t xml:space="preserve">a One Plan for </w:t>
            </w:r>
            <w:r w:rsidR="002F71E3">
              <w:rPr>
                <w:i/>
                <w:iCs/>
              </w:rPr>
              <w:t xml:space="preserve">children </w:t>
            </w:r>
            <w:r w:rsidR="00080DCE" w:rsidRPr="002F71E3">
              <w:rPr>
                <w:i/>
                <w:iCs/>
              </w:rPr>
              <w:t>with SEND</w:t>
            </w:r>
            <w:r w:rsidR="002F71E3">
              <w:rPr>
                <w:i/>
                <w:iCs/>
              </w:rPr>
              <w:t>)</w:t>
            </w:r>
            <w:r w:rsidR="00080DCE" w:rsidRPr="002F71E3">
              <w:rPr>
                <w:i/>
                <w:iCs/>
              </w:rPr>
              <w:t xml:space="preserve"> </w:t>
            </w:r>
          </w:p>
          <w:p w14:paraId="391F61CD" w14:textId="3433CAFE" w:rsidR="00973287" w:rsidRPr="007924DF" w:rsidRDefault="00973287" w:rsidP="00C31DD2">
            <w:pPr>
              <w:pStyle w:val="ListParagraph"/>
              <w:numPr>
                <w:ilvl w:val="0"/>
                <w:numId w:val="1"/>
              </w:numPr>
              <w:rPr>
                <w:i/>
                <w:iCs/>
              </w:rPr>
            </w:pPr>
            <w:r w:rsidRPr="00973287">
              <w:t xml:space="preserve">Agree arrangements for Welfare check </w:t>
            </w:r>
            <w:r w:rsidRPr="007924DF">
              <w:rPr>
                <w:i/>
                <w:iCs/>
              </w:rPr>
              <w:t>(method and frequency)</w:t>
            </w:r>
          </w:p>
          <w:p w14:paraId="0886AC7F" w14:textId="749B9971" w:rsidR="00CB104B" w:rsidRDefault="00C36D6F" w:rsidP="00C31DD2">
            <w:pPr>
              <w:pStyle w:val="ListParagraph"/>
              <w:numPr>
                <w:ilvl w:val="0"/>
                <w:numId w:val="1"/>
              </w:numPr>
            </w:pPr>
            <w:r>
              <w:t xml:space="preserve">Consult </w:t>
            </w:r>
            <w:r w:rsidR="00CB104B">
              <w:t>with C&amp;FH</w:t>
            </w:r>
          </w:p>
          <w:p w14:paraId="1590DFB1" w14:textId="563DCA91" w:rsidR="00CB104B" w:rsidRDefault="00C36D6F" w:rsidP="00C31DD2">
            <w:pPr>
              <w:pStyle w:val="ListParagraph"/>
              <w:numPr>
                <w:ilvl w:val="0"/>
                <w:numId w:val="1"/>
              </w:numPr>
            </w:pPr>
            <w:r>
              <w:t xml:space="preserve">Organise a virtual </w:t>
            </w:r>
            <w:r w:rsidR="00EF729B">
              <w:t>TAF (Team Around the Family) meeting</w:t>
            </w:r>
            <w:r>
              <w:t xml:space="preserve">, where there are concerns about a </w:t>
            </w:r>
            <w:r w:rsidR="00D804FD">
              <w:t>CYP</w:t>
            </w:r>
            <w:r>
              <w:t xml:space="preserve"> and a multi-agency approach is felt helpful</w:t>
            </w:r>
          </w:p>
          <w:p w14:paraId="2C8EE897" w14:textId="38A32743" w:rsidR="000F7204" w:rsidRPr="0055188F" w:rsidRDefault="000F7204" w:rsidP="00C31DD2">
            <w:pPr>
              <w:pStyle w:val="ListParagraph"/>
              <w:numPr>
                <w:ilvl w:val="0"/>
                <w:numId w:val="1"/>
              </w:numPr>
              <w:rPr>
                <w:rStyle w:val="Hyperlink"/>
                <w:color w:val="auto"/>
                <w:u w:val="none"/>
              </w:rPr>
            </w:pPr>
            <w:r w:rsidRPr="000F7204">
              <w:t xml:space="preserve">Request support via </w:t>
            </w:r>
            <w:hyperlink r:id="rId13" w:history="1">
              <w:r w:rsidRPr="000F7204">
                <w:rPr>
                  <w:rStyle w:val="Hyperlink"/>
                </w:rPr>
                <w:t>Essex Effective Support</w:t>
              </w:r>
            </w:hyperlink>
          </w:p>
          <w:p w14:paraId="6625FAB9" w14:textId="321521AE" w:rsidR="0055188F" w:rsidRDefault="00891221" w:rsidP="00C31DD2">
            <w:pPr>
              <w:pStyle w:val="ListParagraph"/>
              <w:numPr>
                <w:ilvl w:val="0"/>
                <w:numId w:val="1"/>
              </w:numPr>
            </w:pPr>
            <w:r>
              <w:t>Implement</w:t>
            </w:r>
            <w:r w:rsidR="0055188F">
              <w:t xml:space="preserve"> transition planning for starters and leavers</w:t>
            </w:r>
            <w:r>
              <w:t xml:space="preserve">, </w:t>
            </w:r>
            <w:r w:rsidRPr="00891221">
              <w:t>including school readiness with all relevant settings</w:t>
            </w:r>
          </w:p>
          <w:p w14:paraId="358309C1" w14:textId="77777777" w:rsidR="00E54282" w:rsidRDefault="00E54282" w:rsidP="00C31DD2">
            <w:pPr>
              <w:pStyle w:val="ListParagraph"/>
              <w:ind w:left="360"/>
            </w:pPr>
          </w:p>
          <w:p w14:paraId="43DA4B44" w14:textId="2871B08D" w:rsidR="000F7204" w:rsidRDefault="000F7204" w:rsidP="00C31DD2"/>
        </w:tc>
        <w:tc>
          <w:tcPr>
            <w:tcW w:w="4536" w:type="dxa"/>
          </w:tcPr>
          <w:p w14:paraId="06CD1E2A" w14:textId="77777777" w:rsidR="00A00FA4" w:rsidRDefault="00A00FA4" w:rsidP="00C31DD2"/>
          <w:p w14:paraId="01D93E60" w14:textId="1858D40B" w:rsidR="00371E3D" w:rsidRDefault="00371E3D" w:rsidP="00C31DD2">
            <w:r>
              <w:t xml:space="preserve">Early Years </w:t>
            </w:r>
            <w:r w:rsidR="00891221">
              <w:t>Education Partner</w:t>
            </w:r>
          </w:p>
          <w:p w14:paraId="346B4B50" w14:textId="77777777" w:rsidR="00371E3D" w:rsidRDefault="00371E3D" w:rsidP="00C31DD2"/>
          <w:p w14:paraId="61833F60" w14:textId="1670E62B" w:rsidR="00371E3D" w:rsidRDefault="00371E3D" w:rsidP="00C31DD2">
            <w:r>
              <w:t>Engagement Facilitators</w:t>
            </w:r>
          </w:p>
          <w:p w14:paraId="043AB965" w14:textId="77777777" w:rsidR="00371E3D" w:rsidRDefault="00371E3D" w:rsidP="00C31DD2"/>
          <w:p w14:paraId="6FA134BB" w14:textId="77777777" w:rsidR="00371E3D" w:rsidRPr="00D0276B" w:rsidRDefault="003B3087" w:rsidP="00C31DD2">
            <w:hyperlink r:id="rId14" w:history="1">
              <w:r w:rsidR="00371E3D" w:rsidRPr="00D0276B">
                <w:rPr>
                  <w:rStyle w:val="Hyperlink"/>
                </w:rPr>
                <w:t>Essex Child &amp; Family Wellbeing Service</w:t>
              </w:r>
            </w:hyperlink>
          </w:p>
          <w:p w14:paraId="22A1E09A" w14:textId="77777777" w:rsidR="00D0276B" w:rsidRDefault="00D0276B" w:rsidP="00C31DD2"/>
          <w:p w14:paraId="25BD891E" w14:textId="43230DB2" w:rsidR="00D0276B" w:rsidRDefault="003B3087" w:rsidP="00C31DD2">
            <w:hyperlink r:id="rId15" w:history="1">
              <w:r w:rsidR="00D0276B" w:rsidRPr="00D0276B">
                <w:rPr>
                  <w:rStyle w:val="Hyperlink"/>
                </w:rPr>
                <w:t>Essex local offer</w:t>
              </w:r>
            </w:hyperlink>
          </w:p>
          <w:p w14:paraId="32D14187" w14:textId="20CBA60C" w:rsidR="00F64AC6" w:rsidRDefault="00F64AC6" w:rsidP="00C31DD2"/>
          <w:p w14:paraId="7342060F" w14:textId="5BE70CE4" w:rsidR="00D0276B" w:rsidRPr="00D0276B" w:rsidRDefault="003B3087" w:rsidP="00C31DD2">
            <w:hyperlink r:id="rId16" w:history="1">
              <w:r w:rsidR="00F64AC6">
                <w:rPr>
                  <w:rStyle w:val="Hyperlink"/>
                </w:rPr>
                <w:t>Essex One Planning</w:t>
              </w:r>
            </w:hyperlink>
          </w:p>
          <w:p w14:paraId="66CAB9F7" w14:textId="77777777" w:rsidR="00D0276B" w:rsidRPr="00D0276B" w:rsidRDefault="00D0276B" w:rsidP="00C31DD2">
            <w:pPr>
              <w:rPr>
                <w:i/>
                <w:iCs/>
              </w:rPr>
            </w:pPr>
          </w:p>
          <w:p w14:paraId="0A4D37F6" w14:textId="5101016E" w:rsidR="00D0276B" w:rsidRPr="00D0276B" w:rsidRDefault="003B3087" w:rsidP="00C31DD2">
            <w:hyperlink r:id="rId17" w:history="1">
              <w:r w:rsidR="00D0276B">
                <w:rPr>
                  <w:rStyle w:val="Hyperlink"/>
                </w:rPr>
                <w:t xml:space="preserve">Essex Team Around the Family Support </w:t>
              </w:r>
            </w:hyperlink>
          </w:p>
          <w:p w14:paraId="5B7F7991" w14:textId="77777777" w:rsidR="00371E3D" w:rsidRDefault="00371E3D" w:rsidP="00C31DD2"/>
          <w:p w14:paraId="70E27467" w14:textId="77777777" w:rsidR="0063240D" w:rsidRPr="0063240D" w:rsidRDefault="0063240D" w:rsidP="0063240D">
            <w:r w:rsidRPr="0063240D">
              <w:t xml:space="preserve">Essex Physical and Sensory Impairment Specialist Teaching Service </w:t>
            </w:r>
          </w:p>
          <w:p w14:paraId="3CD5ACF7" w14:textId="77777777" w:rsidR="00371E3D" w:rsidRDefault="00371E3D" w:rsidP="00C31DD2"/>
          <w:p w14:paraId="7DBAAF39" w14:textId="77777777" w:rsidR="00371E3D" w:rsidRPr="000E7AF2" w:rsidRDefault="003B3087" w:rsidP="00C31DD2">
            <w:hyperlink r:id="rId18" w:history="1">
              <w:r w:rsidR="00371E3D">
                <w:rPr>
                  <w:rFonts w:eastAsia="Calibri" w:cs="Arial"/>
                  <w:color w:val="0000FF"/>
                  <w:szCs w:val="24"/>
                  <w:u w:val="single"/>
                </w:rPr>
                <w:t>Essex Welfare Service</w:t>
              </w:r>
            </w:hyperlink>
          </w:p>
          <w:p w14:paraId="79DC2E0D" w14:textId="0EDF9201" w:rsidR="00652CDB" w:rsidRDefault="00652CDB" w:rsidP="00C31DD2"/>
          <w:p w14:paraId="0DFA72F9" w14:textId="5A320CD8" w:rsidR="006C1C5D" w:rsidRDefault="006C1C5D" w:rsidP="00C31DD2">
            <w:r>
              <w:t>Inclusion Partner</w:t>
            </w:r>
          </w:p>
          <w:p w14:paraId="4D23A3F8" w14:textId="6B563157" w:rsidR="00315EAF" w:rsidRDefault="00315EAF" w:rsidP="00C31DD2"/>
          <w:p w14:paraId="073AD8B0" w14:textId="35CAEFEA" w:rsidR="0055188F" w:rsidRPr="0055188F" w:rsidRDefault="00371E3D" w:rsidP="00C31DD2">
            <w:r>
              <w:t>V</w:t>
            </w:r>
            <w:r w:rsidR="0055188F" w:rsidRPr="0055188F">
              <w:t>oluntary agencies</w:t>
            </w:r>
          </w:p>
          <w:p w14:paraId="5446FDA2" w14:textId="2EA0C3A9" w:rsidR="00D0276B" w:rsidRDefault="00D0276B" w:rsidP="00C31DD2">
            <w:pPr>
              <w:rPr>
                <w:i/>
                <w:iCs/>
              </w:rPr>
            </w:pPr>
          </w:p>
          <w:p w14:paraId="621362CA" w14:textId="77777777" w:rsidR="0055188F" w:rsidRDefault="0055188F" w:rsidP="00C31DD2">
            <w:pPr>
              <w:rPr>
                <w:i/>
                <w:iCs/>
              </w:rPr>
            </w:pPr>
          </w:p>
          <w:p w14:paraId="52D6C43E" w14:textId="77777777" w:rsidR="0055188F" w:rsidRDefault="0055188F" w:rsidP="00C31DD2">
            <w:pPr>
              <w:rPr>
                <w:i/>
                <w:iCs/>
              </w:rPr>
            </w:pPr>
          </w:p>
          <w:p w14:paraId="32885F6D" w14:textId="1D4867EB" w:rsidR="0055188F" w:rsidRDefault="0055188F" w:rsidP="00C31DD2">
            <w:pPr>
              <w:rPr>
                <w:i/>
                <w:iCs/>
              </w:rPr>
            </w:pPr>
          </w:p>
          <w:p w14:paraId="7DC77337" w14:textId="4562AF03" w:rsidR="00D804FD" w:rsidRDefault="00D804FD" w:rsidP="00C31DD2">
            <w:pPr>
              <w:rPr>
                <w:i/>
                <w:iCs/>
              </w:rPr>
            </w:pPr>
          </w:p>
          <w:p w14:paraId="75E0D91C" w14:textId="4DF5EAE7" w:rsidR="00371E3D" w:rsidRDefault="00371E3D" w:rsidP="00C31DD2">
            <w:pPr>
              <w:rPr>
                <w:i/>
                <w:iCs/>
              </w:rPr>
            </w:pPr>
          </w:p>
          <w:p w14:paraId="0612504A" w14:textId="77777777" w:rsidR="00D804FD" w:rsidRDefault="00D804FD" w:rsidP="00C31DD2">
            <w:pPr>
              <w:rPr>
                <w:i/>
                <w:iCs/>
              </w:rPr>
            </w:pPr>
          </w:p>
          <w:p w14:paraId="065A3F31" w14:textId="574FEBE1" w:rsidR="0055188F" w:rsidRDefault="0055188F" w:rsidP="00C31DD2">
            <w:pPr>
              <w:rPr>
                <w:i/>
                <w:iCs/>
              </w:rPr>
            </w:pPr>
          </w:p>
          <w:p w14:paraId="30190782" w14:textId="4B41C7DD" w:rsidR="005B54A2" w:rsidRDefault="005B54A2" w:rsidP="00C31DD2">
            <w:pPr>
              <w:rPr>
                <w:i/>
                <w:iCs/>
              </w:rPr>
            </w:pPr>
          </w:p>
          <w:p w14:paraId="359D479F" w14:textId="6DD16C89" w:rsidR="005B54A2" w:rsidRDefault="005B54A2" w:rsidP="00C31DD2">
            <w:pPr>
              <w:rPr>
                <w:i/>
                <w:iCs/>
              </w:rPr>
            </w:pPr>
          </w:p>
          <w:p w14:paraId="2D6F55D6" w14:textId="233CB1E9" w:rsidR="005B54A2" w:rsidRDefault="005B54A2" w:rsidP="00C31DD2">
            <w:pPr>
              <w:rPr>
                <w:i/>
                <w:iCs/>
              </w:rPr>
            </w:pPr>
          </w:p>
          <w:p w14:paraId="6A81EFD7" w14:textId="47B44D45" w:rsidR="005B54A2" w:rsidRDefault="005B54A2" w:rsidP="00C31DD2">
            <w:pPr>
              <w:rPr>
                <w:i/>
                <w:iCs/>
              </w:rPr>
            </w:pPr>
          </w:p>
          <w:p w14:paraId="6B05300C" w14:textId="41113059" w:rsidR="007924DF" w:rsidRDefault="007924DF" w:rsidP="00C31DD2">
            <w:pPr>
              <w:rPr>
                <w:i/>
                <w:iCs/>
              </w:rPr>
            </w:pPr>
          </w:p>
          <w:p w14:paraId="4B78A710" w14:textId="6EADFDC1" w:rsidR="007924DF" w:rsidRDefault="007924DF" w:rsidP="00C31DD2">
            <w:pPr>
              <w:rPr>
                <w:i/>
                <w:iCs/>
              </w:rPr>
            </w:pPr>
          </w:p>
          <w:p w14:paraId="23ECD95D" w14:textId="505B8F30" w:rsidR="007924DF" w:rsidRDefault="007924DF" w:rsidP="00C31DD2">
            <w:pPr>
              <w:rPr>
                <w:i/>
                <w:iCs/>
              </w:rPr>
            </w:pPr>
          </w:p>
          <w:p w14:paraId="63910C70" w14:textId="4E970306" w:rsidR="007924DF" w:rsidRDefault="007924DF" w:rsidP="00C31DD2">
            <w:pPr>
              <w:rPr>
                <w:i/>
                <w:iCs/>
              </w:rPr>
            </w:pPr>
          </w:p>
          <w:p w14:paraId="125BCAF5" w14:textId="6685E14F" w:rsidR="007924DF" w:rsidRDefault="007924DF" w:rsidP="00C31DD2">
            <w:pPr>
              <w:rPr>
                <w:i/>
                <w:iCs/>
              </w:rPr>
            </w:pPr>
          </w:p>
          <w:p w14:paraId="39217867" w14:textId="5414E60D" w:rsidR="007924DF" w:rsidRDefault="007924DF" w:rsidP="00C31DD2">
            <w:pPr>
              <w:rPr>
                <w:i/>
                <w:iCs/>
              </w:rPr>
            </w:pPr>
          </w:p>
          <w:p w14:paraId="40CA6A5F" w14:textId="305F9CB3" w:rsidR="007924DF" w:rsidRDefault="007924DF" w:rsidP="00C31DD2">
            <w:pPr>
              <w:rPr>
                <w:i/>
                <w:iCs/>
              </w:rPr>
            </w:pPr>
          </w:p>
          <w:p w14:paraId="5F0B3EDD" w14:textId="4D779B32" w:rsidR="007924DF" w:rsidRDefault="007924DF" w:rsidP="00C31DD2">
            <w:pPr>
              <w:rPr>
                <w:i/>
                <w:iCs/>
              </w:rPr>
            </w:pPr>
          </w:p>
          <w:p w14:paraId="0089B11F" w14:textId="3D5CB194" w:rsidR="007924DF" w:rsidRDefault="007924DF" w:rsidP="00C31DD2">
            <w:pPr>
              <w:rPr>
                <w:i/>
                <w:iCs/>
              </w:rPr>
            </w:pPr>
          </w:p>
          <w:p w14:paraId="281540E7" w14:textId="52679D75" w:rsidR="007924DF" w:rsidRDefault="007924DF" w:rsidP="00C31DD2">
            <w:pPr>
              <w:rPr>
                <w:i/>
                <w:iCs/>
              </w:rPr>
            </w:pPr>
          </w:p>
          <w:p w14:paraId="6C106C8A" w14:textId="4D20DE92" w:rsidR="007924DF" w:rsidRDefault="007924DF" w:rsidP="00C31DD2">
            <w:pPr>
              <w:rPr>
                <w:i/>
                <w:iCs/>
              </w:rPr>
            </w:pPr>
          </w:p>
          <w:p w14:paraId="01076B5F" w14:textId="14AED74F" w:rsidR="007924DF" w:rsidRDefault="007924DF" w:rsidP="00C31DD2">
            <w:pPr>
              <w:rPr>
                <w:i/>
                <w:iCs/>
              </w:rPr>
            </w:pPr>
          </w:p>
          <w:p w14:paraId="1286A33B" w14:textId="5230CFE2" w:rsidR="007924DF" w:rsidRDefault="007924DF" w:rsidP="00C31DD2">
            <w:pPr>
              <w:rPr>
                <w:i/>
                <w:iCs/>
              </w:rPr>
            </w:pPr>
          </w:p>
          <w:p w14:paraId="35A3F133" w14:textId="6D68F675" w:rsidR="007924DF" w:rsidRDefault="007924DF" w:rsidP="00C31DD2">
            <w:pPr>
              <w:rPr>
                <w:i/>
                <w:iCs/>
              </w:rPr>
            </w:pPr>
          </w:p>
          <w:p w14:paraId="6EC3EAE6" w14:textId="6D177842" w:rsidR="007924DF" w:rsidRDefault="007924DF" w:rsidP="00C31DD2">
            <w:pPr>
              <w:rPr>
                <w:i/>
                <w:iCs/>
              </w:rPr>
            </w:pPr>
          </w:p>
          <w:p w14:paraId="386D5BD0" w14:textId="5667FA53" w:rsidR="007924DF" w:rsidRDefault="007924DF" w:rsidP="00C31DD2">
            <w:pPr>
              <w:rPr>
                <w:i/>
                <w:iCs/>
              </w:rPr>
            </w:pPr>
          </w:p>
          <w:p w14:paraId="6DFB3218" w14:textId="77777777" w:rsidR="007924DF" w:rsidRDefault="007924DF" w:rsidP="00C31DD2">
            <w:pPr>
              <w:rPr>
                <w:i/>
                <w:iCs/>
              </w:rPr>
            </w:pPr>
          </w:p>
          <w:p w14:paraId="0AE11A54" w14:textId="78BBC7FA" w:rsidR="005B54A2" w:rsidRDefault="005B54A2" w:rsidP="00C31DD2">
            <w:pPr>
              <w:rPr>
                <w:i/>
                <w:iCs/>
              </w:rPr>
            </w:pPr>
          </w:p>
          <w:p w14:paraId="46C837BF" w14:textId="4A6B29B0" w:rsidR="005B54A2" w:rsidRDefault="005B54A2" w:rsidP="00C31DD2">
            <w:pPr>
              <w:rPr>
                <w:i/>
                <w:iCs/>
              </w:rPr>
            </w:pPr>
          </w:p>
          <w:p w14:paraId="0C2B114B" w14:textId="6B43213E" w:rsidR="0057084C" w:rsidRDefault="0057084C" w:rsidP="00C31DD2">
            <w:pPr>
              <w:rPr>
                <w:i/>
                <w:iCs/>
              </w:rPr>
            </w:pPr>
          </w:p>
          <w:p w14:paraId="095F2DCE" w14:textId="236CE911" w:rsidR="0057084C" w:rsidRDefault="0057084C" w:rsidP="00C31DD2">
            <w:pPr>
              <w:rPr>
                <w:i/>
                <w:iCs/>
              </w:rPr>
            </w:pPr>
          </w:p>
          <w:p w14:paraId="2435F19E" w14:textId="77777777" w:rsidR="0057084C" w:rsidRDefault="0057084C" w:rsidP="00C31DD2">
            <w:pPr>
              <w:rPr>
                <w:i/>
                <w:iCs/>
              </w:rPr>
            </w:pPr>
          </w:p>
          <w:p w14:paraId="658E5A8E" w14:textId="77777777" w:rsidR="00A00FA4" w:rsidRDefault="00A00FA4" w:rsidP="00C31DD2">
            <w:pPr>
              <w:rPr>
                <w:i/>
                <w:iCs/>
                <w:color w:val="806000" w:themeColor="accent4" w:themeShade="80"/>
              </w:rPr>
            </w:pPr>
          </w:p>
          <w:p w14:paraId="32A6C403" w14:textId="21B2DB28" w:rsidR="00CE73BD" w:rsidRDefault="00D804FD" w:rsidP="00C31DD2">
            <w:r w:rsidRPr="00D804FD">
              <w:rPr>
                <w:i/>
                <w:iCs/>
                <w:color w:val="806000" w:themeColor="accent4" w:themeShade="80"/>
              </w:rPr>
              <w:t>Details of local agencies who could provide a service are available in the C&amp;FH</w:t>
            </w:r>
            <w:r w:rsidRPr="00C36D6F">
              <w:rPr>
                <w:i/>
                <w:iCs/>
              </w:rPr>
              <w:t xml:space="preserve"> </w:t>
            </w:r>
            <w:hyperlink r:id="rId19" w:history="1">
              <w:r w:rsidRPr="00C36D6F">
                <w:rPr>
                  <w:rStyle w:val="Hyperlink"/>
                  <w:i/>
                  <w:iCs/>
                </w:rPr>
                <w:t>Directory of Services</w:t>
              </w:r>
            </w:hyperlink>
          </w:p>
        </w:tc>
      </w:tr>
      <w:tr w:rsidR="00315EAF" w14:paraId="517FE3FA" w14:textId="42BA8487" w:rsidTr="00F03CD1">
        <w:trPr>
          <w:cantSplit/>
          <w:trHeight w:val="1134"/>
        </w:trPr>
        <w:tc>
          <w:tcPr>
            <w:tcW w:w="1696" w:type="dxa"/>
            <w:shd w:val="clear" w:color="auto" w:fill="FFC000"/>
          </w:tcPr>
          <w:p w14:paraId="7420297B" w14:textId="77777777" w:rsidR="0076540F" w:rsidRPr="00BE0F91" w:rsidRDefault="0076540F" w:rsidP="0076540F">
            <w:pPr>
              <w:rPr>
                <w:b/>
                <w:bCs/>
              </w:rPr>
            </w:pPr>
          </w:p>
          <w:p w14:paraId="7587F6DB" w14:textId="677A9BEF" w:rsidR="00EF729B" w:rsidRPr="00BE0F91" w:rsidRDefault="00BE0F91" w:rsidP="0076540F">
            <w:pPr>
              <w:rPr>
                <w:b/>
                <w:bCs/>
              </w:rPr>
            </w:pPr>
            <w:r>
              <w:rPr>
                <w:b/>
                <w:bCs/>
              </w:rPr>
              <w:t>INTENSIVE</w:t>
            </w:r>
          </w:p>
        </w:tc>
        <w:tc>
          <w:tcPr>
            <w:tcW w:w="2127" w:type="dxa"/>
          </w:tcPr>
          <w:p w14:paraId="0CCF243A" w14:textId="77777777" w:rsidR="00A00FA4" w:rsidRDefault="00A00FA4" w:rsidP="00C31DD2"/>
          <w:p w14:paraId="1E7DEE6E" w14:textId="2A396783" w:rsidR="007924DF" w:rsidRDefault="007924DF" w:rsidP="00C31DD2">
            <w:r>
              <w:t xml:space="preserve">Children with a significant medical or </w:t>
            </w:r>
            <w:r>
              <w:lastRenderedPageBreak/>
              <w:t>emotional wellbeing need</w:t>
            </w:r>
          </w:p>
          <w:p w14:paraId="4915FF85" w14:textId="77777777" w:rsidR="007924DF" w:rsidRDefault="007924DF" w:rsidP="00C31DD2"/>
          <w:p w14:paraId="6A83EA2F" w14:textId="4F0BCB13" w:rsidR="00403C0E" w:rsidRDefault="00D804FD" w:rsidP="00C31DD2">
            <w:r>
              <w:t>C</w:t>
            </w:r>
            <w:r w:rsidR="007924DF">
              <w:t>hildren</w:t>
            </w:r>
            <w:r w:rsidR="00403C0E">
              <w:t xml:space="preserve"> </w:t>
            </w:r>
            <w:r w:rsidR="007924DF">
              <w:t xml:space="preserve">living in a household </w:t>
            </w:r>
            <w:r w:rsidR="00403C0E">
              <w:t xml:space="preserve">where there are </w:t>
            </w:r>
            <w:r w:rsidR="007924DF">
              <w:t xml:space="preserve">significant risk factors (for example, </w:t>
            </w:r>
            <w:r w:rsidR="00403C0E">
              <w:t>domestic abuse issues</w:t>
            </w:r>
            <w:r w:rsidR="007924DF">
              <w:t>, parental substance misuse, neglect issues)</w:t>
            </w:r>
            <w:r w:rsidR="00403C0E">
              <w:t xml:space="preserve"> </w:t>
            </w:r>
          </w:p>
          <w:p w14:paraId="564C9D66" w14:textId="543F484A" w:rsidR="00A00FA4" w:rsidRDefault="00A00FA4" w:rsidP="00C31DD2"/>
          <w:p w14:paraId="2C5BE6E5" w14:textId="77777777" w:rsidR="00371E3D" w:rsidRDefault="00371E3D" w:rsidP="00C31DD2"/>
          <w:p w14:paraId="1BAB03FC" w14:textId="0AC4AE52" w:rsidR="00CB104B" w:rsidRDefault="00CB104B" w:rsidP="00C31DD2"/>
          <w:p w14:paraId="2EEFD061" w14:textId="3F8CB1B9" w:rsidR="00EF729B" w:rsidRDefault="00EF729B" w:rsidP="00C31DD2"/>
          <w:p w14:paraId="6F0D78B6" w14:textId="72DCDC38" w:rsidR="00EF729B" w:rsidRDefault="00EF729B" w:rsidP="00C31DD2"/>
          <w:p w14:paraId="1DF94529" w14:textId="77777777" w:rsidR="00EF729B" w:rsidRDefault="00EF729B" w:rsidP="00C31DD2"/>
          <w:p w14:paraId="0623F6F2" w14:textId="77777777" w:rsidR="00EF729B" w:rsidRDefault="00EF729B" w:rsidP="00C31DD2"/>
          <w:p w14:paraId="26B20E4C" w14:textId="77777777" w:rsidR="00EF729B" w:rsidRDefault="00EF729B" w:rsidP="00C31DD2"/>
          <w:p w14:paraId="7C161F46" w14:textId="2CC54342" w:rsidR="00EF729B" w:rsidRDefault="00EF729B" w:rsidP="00C31DD2"/>
        </w:tc>
        <w:tc>
          <w:tcPr>
            <w:tcW w:w="1984" w:type="dxa"/>
          </w:tcPr>
          <w:p w14:paraId="3F29FE20" w14:textId="77777777" w:rsidR="00A00FA4" w:rsidRDefault="00A00FA4" w:rsidP="00C31DD2"/>
          <w:p w14:paraId="65FC08CA" w14:textId="77777777" w:rsidR="007924DF" w:rsidRPr="007924DF" w:rsidRDefault="007924DF" w:rsidP="007924DF">
            <w:r w:rsidRPr="007924DF">
              <w:t>Childminder</w:t>
            </w:r>
          </w:p>
          <w:p w14:paraId="10EA2319" w14:textId="77777777" w:rsidR="007924DF" w:rsidRPr="007924DF" w:rsidRDefault="007924DF" w:rsidP="007924DF"/>
          <w:p w14:paraId="01513746" w14:textId="77777777" w:rsidR="007924DF" w:rsidRPr="007924DF" w:rsidRDefault="007924DF" w:rsidP="007924DF">
            <w:r w:rsidRPr="007924DF">
              <w:t>Nursery</w:t>
            </w:r>
          </w:p>
          <w:p w14:paraId="23C22CF5" w14:textId="77777777" w:rsidR="007924DF" w:rsidRPr="007924DF" w:rsidRDefault="007924DF" w:rsidP="007924DF"/>
          <w:p w14:paraId="6B437324" w14:textId="77777777" w:rsidR="007924DF" w:rsidRPr="007924DF" w:rsidRDefault="007924DF" w:rsidP="007924DF">
            <w:r w:rsidRPr="007924DF">
              <w:t>Pre-school</w:t>
            </w:r>
          </w:p>
          <w:p w14:paraId="77BABA09" w14:textId="2948CA8C" w:rsidR="00D0215C" w:rsidRDefault="00D0215C" w:rsidP="00C31DD2"/>
        </w:tc>
        <w:tc>
          <w:tcPr>
            <w:tcW w:w="4678" w:type="dxa"/>
          </w:tcPr>
          <w:p w14:paraId="14D7EC6F" w14:textId="77777777" w:rsidR="000E7AF2" w:rsidRDefault="000E7AF2" w:rsidP="00C31DD2">
            <w:pPr>
              <w:pStyle w:val="ListParagraph"/>
              <w:ind w:left="360"/>
            </w:pPr>
          </w:p>
          <w:p w14:paraId="31A4B554" w14:textId="77777777" w:rsidR="007924DF" w:rsidRPr="007924DF" w:rsidRDefault="007924DF" w:rsidP="007924DF">
            <w:pPr>
              <w:pStyle w:val="ListParagraph"/>
              <w:numPr>
                <w:ilvl w:val="0"/>
                <w:numId w:val="2"/>
              </w:numPr>
            </w:pPr>
            <w:r w:rsidRPr="007924DF">
              <w:t>Provide information to all parents / carers about how to support their child’s early learning at home</w:t>
            </w:r>
          </w:p>
          <w:p w14:paraId="16CD2BF6" w14:textId="77777777" w:rsidR="007924DF" w:rsidRPr="007924DF" w:rsidRDefault="007924DF" w:rsidP="007924DF">
            <w:pPr>
              <w:ind w:left="360"/>
              <w:rPr>
                <w:i/>
                <w:iCs/>
              </w:rPr>
            </w:pPr>
            <w:r w:rsidRPr="007924DF">
              <w:rPr>
                <w:i/>
                <w:iCs/>
              </w:rPr>
              <w:lastRenderedPageBreak/>
              <w:t xml:space="preserve">(where applicable, personalised to meet any additional needs – this may include a One Plan for children with SEND) </w:t>
            </w:r>
          </w:p>
          <w:p w14:paraId="581C4B0A" w14:textId="77777777" w:rsidR="007924DF" w:rsidRPr="007924DF" w:rsidRDefault="007924DF" w:rsidP="007924DF">
            <w:pPr>
              <w:pStyle w:val="ListParagraph"/>
              <w:numPr>
                <w:ilvl w:val="0"/>
                <w:numId w:val="2"/>
              </w:numPr>
              <w:rPr>
                <w:i/>
                <w:iCs/>
              </w:rPr>
            </w:pPr>
            <w:r w:rsidRPr="007924DF">
              <w:t xml:space="preserve">Agree arrangements for Welfare check </w:t>
            </w:r>
            <w:r w:rsidRPr="007924DF">
              <w:rPr>
                <w:i/>
                <w:iCs/>
              </w:rPr>
              <w:t>(method and frequency)</w:t>
            </w:r>
          </w:p>
          <w:p w14:paraId="564ACF08" w14:textId="03F39DD0" w:rsidR="00973287" w:rsidRPr="00973287" w:rsidRDefault="00973287" w:rsidP="00C31DD2">
            <w:pPr>
              <w:pStyle w:val="ListParagraph"/>
              <w:numPr>
                <w:ilvl w:val="0"/>
                <w:numId w:val="2"/>
              </w:numPr>
            </w:pPr>
            <w:r w:rsidRPr="00973287">
              <w:t>Agree and review risk assessments and plans with other agencies involved (this may occur through existing meeting schedules)</w:t>
            </w:r>
          </w:p>
          <w:p w14:paraId="5B336618" w14:textId="63970213" w:rsidR="000E7AF2" w:rsidRDefault="000E7AF2" w:rsidP="00C31DD2">
            <w:pPr>
              <w:pStyle w:val="ListParagraph"/>
              <w:numPr>
                <w:ilvl w:val="0"/>
                <w:numId w:val="1"/>
              </w:numPr>
              <w:spacing w:line="259" w:lineRule="auto"/>
            </w:pPr>
            <w:r>
              <w:t xml:space="preserve">Organise a virtual TAF (Team Around the Family) meeting, where there are concerns about a </w:t>
            </w:r>
            <w:r w:rsidR="00D804FD">
              <w:t>CYP</w:t>
            </w:r>
            <w:r>
              <w:t xml:space="preserve"> and a multi-agency approach is felt helpful</w:t>
            </w:r>
          </w:p>
          <w:p w14:paraId="643FC554" w14:textId="1FD1FA36" w:rsidR="00CB104B" w:rsidRDefault="000E7AF2" w:rsidP="00C31DD2">
            <w:pPr>
              <w:pStyle w:val="ListParagraph"/>
              <w:numPr>
                <w:ilvl w:val="0"/>
                <w:numId w:val="2"/>
              </w:numPr>
              <w:spacing w:line="259" w:lineRule="auto"/>
            </w:pPr>
            <w:r>
              <w:t>Consult</w:t>
            </w:r>
            <w:r w:rsidR="00CB104B">
              <w:t xml:space="preserve"> with C&amp;FH</w:t>
            </w:r>
          </w:p>
          <w:p w14:paraId="77A0F877" w14:textId="3EAB489C" w:rsidR="00CB104B" w:rsidRDefault="00CB104B" w:rsidP="00C31DD2">
            <w:pPr>
              <w:pStyle w:val="ListParagraph"/>
              <w:numPr>
                <w:ilvl w:val="0"/>
                <w:numId w:val="2"/>
              </w:numPr>
            </w:pPr>
            <w:r>
              <w:t xml:space="preserve">Request support via </w:t>
            </w:r>
            <w:hyperlink r:id="rId20" w:history="1">
              <w:r w:rsidRPr="00CB104B">
                <w:rPr>
                  <w:rStyle w:val="Hyperlink"/>
                </w:rPr>
                <w:t>Essex Effective Support</w:t>
              </w:r>
            </w:hyperlink>
            <w:r w:rsidRPr="00CB104B">
              <w:t> </w:t>
            </w:r>
          </w:p>
          <w:p w14:paraId="447AD740" w14:textId="1EECA5CA" w:rsidR="00973287" w:rsidRDefault="00973287" w:rsidP="007924DF">
            <w:pPr>
              <w:pStyle w:val="ListParagraph"/>
              <w:ind w:left="360"/>
            </w:pPr>
          </w:p>
        </w:tc>
        <w:tc>
          <w:tcPr>
            <w:tcW w:w="4536" w:type="dxa"/>
          </w:tcPr>
          <w:p w14:paraId="6B3670DD" w14:textId="77777777" w:rsidR="00A00FA4" w:rsidRDefault="00A00FA4" w:rsidP="00C31DD2"/>
          <w:p w14:paraId="56649728" w14:textId="56AAA2DA" w:rsidR="00371E3D" w:rsidRDefault="00371E3D" w:rsidP="00C31DD2">
            <w:r>
              <w:t>Critical Incident Response</w:t>
            </w:r>
          </w:p>
          <w:p w14:paraId="3A09E306" w14:textId="77777777" w:rsidR="00371E3D" w:rsidRDefault="00371E3D" w:rsidP="00C31DD2"/>
          <w:p w14:paraId="0D3C0837" w14:textId="77777777" w:rsidR="00371E3D" w:rsidRDefault="00371E3D" w:rsidP="00C31DD2">
            <w:r>
              <w:t>Education Psychology Service</w:t>
            </w:r>
          </w:p>
          <w:p w14:paraId="27A54ECA" w14:textId="77777777" w:rsidR="00371E3D" w:rsidRDefault="00371E3D" w:rsidP="00C31DD2"/>
          <w:p w14:paraId="2AC15104" w14:textId="77777777" w:rsidR="00371E3D" w:rsidRDefault="003B3087" w:rsidP="00C31DD2">
            <w:hyperlink r:id="rId21" w:history="1">
              <w:r w:rsidR="00371E3D">
                <w:rPr>
                  <w:rStyle w:val="Hyperlink"/>
                </w:rPr>
                <w:t>Emotional Wellbeing and Mental Health Service</w:t>
              </w:r>
            </w:hyperlink>
          </w:p>
          <w:p w14:paraId="57C4129A" w14:textId="77777777" w:rsidR="00371E3D" w:rsidRDefault="00371E3D" w:rsidP="00C31DD2"/>
          <w:p w14:paraId="3D521A0F" w14:textId="338A1F84" w:rsidR="00371E3D" w:rsidRDefault="003B3087" w:rsidP="00C31DD2">
            <w:pPr>
              <w:rPr>
                <w:rStyle w:val="Hyperlink"/>
              </w:rPr>
            </w:pPr>
            <w:hyperlink r:id="rId22" w:history="1">
              <w:r w:rsidR="00371E3D" w:rsidRPr="00D0276B">
                <w:rPr>
                  <w:rStyle w:val="Hyperlink"/>
                </w:rPr>
                <w:t>Essex Child &amp; Family Wellbeing Service</w:t>
              </w:r>
            </w:hyperlink>
            <w:r w:rsidR="00371E3D">
              <w:rPr>
                <w:rStyle w:val="Hyperlink"/>
              </w:rPr>
              <w:t xml:space="preserve"> </w:t>
            </w:r>
          </w:p>
          <w:p w14:paraId="54E7CDCA" w14:textId="77777777" w:rsidR="00371E3D" w:rsidRDefault="00371E3D" w:rsidP="00C31DD2">
            <w:pPr>
              <w:rPr>
                <w:rStyle w:val="Hyperlink"/>
              </w:rPr>
            </w:pPr>
          </w:p>
          <w:p w14:paraId="36A6AEBB" w14:textId="77777777" w:rsidR="00371E3D" w:rsidRDefault="003B3087" w:rsidP="00C31DD2">
            <w:hyperlink r:id="rId23" w:history="1">
              <w:r w:rsidR="00371E3D">
                <w:rPr>
                  <w:rStyle w:val="Hyperlink"/>
                </w:rPr>
                <w:t>Essex Family Solutions</w:t>
              </w:r>
            </w:hyperlink>
          </w:p>
          <w:p w14:paraId="5F013018" w14:textId="77777777" w:rsidR="00CE73BD" w:rsidRDefault="00CE73BD" w:rsidP="00C31DD2"/>
          <w:p w14:paraId="5A2FCA9B" w14:textId="0B97F0E5" w:rsidR="000E7AF2" w:rsidRDefault="003B3087" w:rsidP="00C31DD2">
            <w:hyperlink r:id="rId24" w:history="1">
              <w:r w:rsidR="000E7AF2" w:rsidRPr="00D0276B">
                <w:rPr>
                  <w:rStyle w:val="Hyperlink"/>
                </w:rPr>
                <w:t>Essex local offer</w:t>
              </w:r>
            </w:hyperlink>
          </w:p>
          <w:p w14:paraId="563653DC" w14:textId="7D3BF190" w:rsidR="00F64AC6" w:rsidRDefault="00F64AC6" w:rsidP="00C31DD2"/>
          <w:p w14:paraId="3EA348AE" w14:textId="77777777" w:rsidR="00F64AC6" w:rsidRPr="00F64AC6" w:rsidRDefault="003B3087" w:rsidP="00C31DD2">
            <w:hyperlink r:id="rId25" w:history="1">
              <w:r w:rsidR="00F64AC6" w:rsidRPr="00F64AC6">
                <w:rPr>
                  <w:rStyle w:val="Hyperlink"/>
                </w:rPr>
                <w:t>Essex One Planning</w:t>
              </w:r>
            </w:hyperlink>
          </w:p>
          <w:p w14:paraId="767C8FC5" w14:textId="77777777" w:rsidR="000E7AF2" w:rsidRPr="00D0276B" w:rsidRDefault="000E7AF2" w:rsidP="00C31DD2"/>
          <w:p w14:paraId="742E5FB0" w14:textId="77777777" w:rsidR="000E7AF2" w:rsidRPr="00D0276B" w:rsidRDefault="003B3087" w:rsidP="00C31DD2">
            <w:hyperlink r:id="rId26" w:history="1">
              <w:r w:rsidR="000E7AF2">
                <w:rPr>
                  <w:rStyle w:val="Hyperlink"/>
                </w:rPr>
                <w:t xml:space="preserve">Essex Team Around the Family Support </w:t>
              </w:r>
            </w:hyperlink>
          </w:p>
          <w:p w14:paraId="2129C195" w14:textId="59F429B3" w:rsidR="00652CDB" w:rsidRDefault="00652CDB" w:rsidP="00C31DD2"/>
          <w:p w14:paraId="369F56A7" w14:textId="516C1BDC" w:rsidR="006C1C5D" w:rsidRDefault="006C1C5D" w:rsidP="00C31DD2">
            <w:r w:rsidRPr="006C1C5D">
              <w:t>Inclusion Partner</w:t>
            </w:r>
          </w:p>
          <w:p w14:paraId="3B75B046" w14:textId="2CF82FBE" w:rsidR="00315EAF" w:rsidRDefault="00315EAF" w:rsidP="00C31DD2"/>
          <w:p w14:paraId="087AF5EE" w14:textId="3E139F05" w:rsidR="000E7AF2" w:rsidRDefault="000E7AF2" w:rsidP="007924DF"/>
        </w:tc>
      </w:tr>
      <w:tr w:rsidR="00315EAF" w14:paraId="11996ACA" w14:textId="7039587D" w:rsidTr="00F03CD1">
        <w:tc>
          <w:tcPr>
            <w:tcW w:w="1696" w:type="dxa"/>
            <w:shd w:val="clear" w:color="auto" w:fill="FF0000"/>
          </w:tcPr>
          <w:p w14:paraId="21ACA636" w14:textId="77777777" w:rsidR="0076540F" w:rsidRDefault="0076540F" w:rsidP="00C31DD2"/>
          <w:p w14:paraId="3259DFA3" w14:textId="4443CC2E" w:rsidR="00EF729B" w:rsidRPr="00BE0F91" w:rsidRDefault="00BE0F91" w:rsidP="00C31DD2">
            <w:pPr>
              <w:rPr>
                <w:b/>
                <w:bCs/>
              </w:rPr>
            </w:pPr>
            <w:r>
              <w:rPr>
                <w:b/>
                <w:bCs/>
              </w:rPr>
              <w:t>SPECIALIST</w:t>
            </w:r>
          </w:p>
        </w:tc>
        <w:tc>
          <w:tcPr>
            <w:tcW w:w="2127" w:type="dxa"/>
          </w:tcPr>
          <w:p w14:paraId="38653DE7" w14:textId="77777777" w:rsidR="00A00FA4" w:rsidRDefault="00A00FA4" w:rsidP="00C31DD2"/>
          <w:p w14:paraId="23B73FDC" w14:textId="6E43C18D" w:rsidR="00EF729B" w:rsidRDefault="00315EAF" w:rsidP="00C31DD2">
            <w:r>
              <w:t>Child in Care (CIC)</w:t>
            </w:r>
          </w:p>
          <w:p w14:paraId="21E0D83A" w14:textId="77777777" w:rsidR="00CB104B" w:rsidRDefault="00CB104B" w:rsidP="00C31DD2"/>
          <w:p w14:paraId="09DB4B20" w14:textId="236DEE8E" w:rsidR="00EF729B" w:rsidRDefault="00D804FD" w:rsidP="00C31DD2">
            <w:r>
              <w:t>C</w:t>
            </w:r>
            <w:r w:rsidR="007924DF">
              <w:t>hild</w:t>
            </w:r>
            <w:r w:rsidR="00315EAF">
              <w:t xml:space="preserve"> subject to a Child Protection (CP) Plan</w:t>
            </w:r>
          </w:p>
          <w:p w14:paraId="473EB7A4" w14:textId="4C17D72F" w:rsidR="000F7204" w:rsidRDefault="000F7204" w:rsidP="00C31DD2"/>
          <w:p w14:paraId="49A7004A" w14:textId="13454317" w:rsidR="000F7204" w:rsidRDefault="00D804FD" w:rsidP="00C31DD2">
            <w:r>
              <w:t>C</w:t>
            </w:r>
            <w:r w:rsidR="007924DF">
              <w:t>hild</w:t>
            </w:r>
            <w:r w:rsidR="00315EAF">
              <w:t xml:space="preserve"> subject to a Child in </w:t>
            </w:r>
            <w:r>
              <w:t>Need (CIN) Plan</w:t>
            </w:r>
          </w:p>
          <w:p w14:paraId="6172C500" w14:textId="77777777" w:rsidR="00CB104B" w:rsidRDefault="00CB104B" w:rsidP="00C31DD2"/>
          <w:p w14:paraId="56F2A394" w14:textId="77777777" w:rsidR="00CB104B" w:rsidRDefault="00CB104B" w:rsidP="00C31DD2"/>
          <w:p w14:paraId="3CE546AF" w14:textId="020205AD" w:rsidR="00EF729B" w:rsidRDefault="00EF729B" w:rsidP="00C31DD2"/>
        </w:tc>
        <w:tc>
          <w:tcPr>
            <w:tcW w:w="1984" w:type="dxa"/>
          </w:tcPr>
          <w:p w14:paraId="5BAF8990" w14:textId="77777777" w:rsidR="007924DF" w:rsidRPr="007924DF" w:rsidRDefault="007924DF" w:rsidP="007924DF">
            <w:r w:rsidRPr="007924DF">
              <w:lastRenderedPageBreak/>
              <w:t>Childminder</w:t>
            </w:r>
          </w:p>
          <w:p w14:paraId="783D437C" w14:textId="77777777" w:rsidR="007924DF" w:rsidRPr="007924DF" w:rsidRDefault="007924DF" w:rsidP="007924DF"/>
          <w:p w14:paraId="6152D4A5" w14:textId="77777777" w:rsidR="007924DF" w:rsidRPr="007924DF" w:rsidRDefault="007924DF" w:rsidP="007924DF">
            <w:r w:rsidRPr="007924DF">
              <w:t>Nursery</w:t>
            </w:r>
          </w:p>
          <w:p w14:paraId="41B4ADA9" w14:textId="77777777" w:rsidR="007924DF" w:rsidRPr="007924DF" w:rsidRDefault="007924DF" w:rsidP="007924DF"/>
          <w:p w14:paraId="42D57294" w14:textId="2F3728FB" w:rsidR="00EF729B" w:rsidRDefault="007924DF" w:rsidP="007924DF">
            <w:r w:rsidRPr="007924DF">
              <w:t xml:space="preserve">Pre-school </w:t>
            </w:r>
          </w:p>
        </w:tc>
        <w:tc>
          <w:tcPr>
            <w:tcW w:w="4678" w:type="dxa"/>
          </w:tcPr>
          <w:p w14:paraId="2B6C292E" w14:textId="77777777" w:rsidR="000E7AF2" w:rsidRDefault="000E7AF2" w:rsidP="00C31DD2">
            <w:pPr>
              <w:pStyle w:val="ListParagraph"/>
              <w:ind w:left="360"/>
            </w:pPr>
          </w:p>
          <w:p w14:paraId="55687077" w14:textId="77777777" w:rsidR="007924DF" w:rsidRPr="007924DF" w:rsidRDefault="007924DF" w:rsidP="007924DF">
            <w:pPr>
              <w:pStyle w:val="ListParagraph"/>
              <w:numPr>
                <w:ilvl w:val="0"/>
                <w:numId w:val="2"/>
              </w:numPr>
            </w:pPr>
            <w:r w:rsidRPr="007924DF">
              <w:t>Provide information to all parents / carers about how to support their child’s early learning at home</w:t>
            </w:r>
          </w:p>
          <w:p w14:paraId="22AF625E" w14:textId="77777777" w:rsidR="007924DF" w:rsidRPr="007924DF" w:rsidRDefault="007924DF" w:rsidP="007924DF">
            <w:pPr>
              <w:ind w:left="360"/>
              <w:rPr>
                <w:i/>
                <w:iCs/>
              </w:rPr>
            </w:pPr>
            <w:r w:rsidRPr="007924DF">
              <w:rPr>
                <w:i/>
                <w:iCs/>
              </w:rPr>
              <w:t xml:space="preserve">(where applicable, personalised to meet any additional needs – this may include a One Plan for children with SEND) </w:t>
            </w:r>
          </w:p>
          <w:p w14:paraId="3D5D8185" w14:textId="77777777" w:rsidR="007924DF" w:rsidRPr="007924DF" w:rsidRDefault="007924DF" w:rsidP="007924DF">
            <w:pPr>
              <w:pStyle w:val="ListParagraph"/>
              <w:numPr>
                <w:ilvl w:val="0"/>
                <w:numId w:val="2"/>
              </w:numPr>
              <w:rPr>
                <w:i/>
                <w:iCs/>
              </w:rPr>
            </w:pPr>
            <w:r w:rsidRPr="007924DF">
              <w:t xml:space="preserve">Agree arrangements for Welfare check </w:t>
            </w:r>
            <w:r w:rsidRPr="007924DF">
              <w:rPr>
                <w:i/>
                <w:iCs/>
              </w:rPr>
              <w:t>(method and frequency)</w:t>
            </w:r>
          </w:p>
          <w:p w14:paraId="079718CF" w14:textId="6557B08D" w:rsidR="0055188F" w:rsidRPr="0055188F" w:rsidRDefault="0055188F" w:rsidP="00C31DD2">
            <w:pPr>
              <w:pStyle w:val="ListParagraph"/>
              <w:numPr>
                <w:ilvl w:val="0"/>
                <w:numId w:val="5"/>
              </w:numPr>
              <w:rPr>
                <w:i/>
                <w:iCs/>
              </w:rPr>
            </w:pPr>
            <w:bookmarkStart w:id="2" w:name="_Hlk36809509"/>
            <w:r>
              <w:t xml:space="preserve">Agree a personalised Education </w:t>
            </w:r>
            <w:r w:rsidR="00891221">
              <w:t>offer</w:t>
            </w:r>
            <w:r>
              <w:t xml:space="preserve"> that sets out the elements of the </w:t>
            </w:r>
            <w:r>
              <w:lastRenderedPageBreak/>
              <w:t xml:space="preserve">EHCP that can reasonably be delivered during the closure period </w:t>
            </w:r>
            <w:r w:rsidRPr="0055188F">
              <w:rPr>
                <w:i/>
                <w:iCs/>
              </w:rPr>
              <w:t xml:space="preserve">(this must be agreed in partnership with parents / </w:t>
            </w:r>
            <w:r w:rsidR="00D804FD">
              <w:rPr>
                <w:i/>
                <w:iCs/>
              </w:rPr>
              <w:t>c</w:t>
            </w:r>
            <w:r w:rsidRPr="0055188F">
              <w:rPr>
                <w:i/>
                <w:iCs/>
              </w:rPr>
              <w:t>arers)</w:t>
            </w:r>
          </w:p>
          <w:bookmarkEnd w:id="2"/>
          <w:p w14:paraId="68709749" w14:textId="74F29811" w:rsidR="00973287" w:rsidRDefault="00973287" w:rsidP="00C31DD2">
            <w:pPr>
              <w:pStyle w:val="ListParagraph"/>
              <w:numPr>
                <w:ilvl w:val="0"/>
                <w:numId w:val="5"/>
              </w:numPr>
            </w:pPr>
            <w:r>
              <w:t>Agree and review risk assessments and plans with other agencies involved (this may occur through existing meeting schedules)</w:t>
            </w:r>
          </w:p>
          <w:p w14:paraId="73DF5B96" w14:textId="2E8B2D53" w:rsidR="00D67F18" w:rsidRDefault="00D67F18" w:rsidP="00C31DD2">
            <w:pPr>
              <w:pStyle w:val="ListParagraph"/>
              <w:numPr>
                <w:ilvl w:val="0"/>
                <w:numId w:val="2"/>
              </w:numPr>
            </w:pPr>
            <w:r>
              <w:t xml:space="preserve">Attend </w:t>
            </w:r>
            <w:r w:rsidR="00D804FD">
              <w:t xml:space="preserve">virtual </w:t>
            </w:r>
            <w:r>
              <w:t xml:space="preserve">CIN meetings </w:t>
            </w:r>
            <w:r w:rsidR="00A57B09">
              <w:t xml:space="preserve">(where applicable) </w:t>
            </w:r>
            <w:r>
              <w:t>and provide reports as required</w:t>
            </w:r>
          </w:p>
          <w:p w14:paraId="5DE8197D" w14:textId="35E153F1" w:rsidR="00EF729B" w:rsidRDefault="00EF729B" w:rsidP="00C31DD2">
            <w:pPr>
              <w:pStyle w:val="ListParagraph"/>
              <w:numPr>
                <w:ilvl w:val="0"/>
                <w:numId w:val="3"/>
              </w:numPr>
            </w:pPr>
            <w:r>
              <w:t>Attend</w:t>
            </w:r>
            <w:r w:rsidR="00976099">
              <w:t xml:space="preserve"> virtual </w:t>
            </w:r>
            <w:r>
              <w:t xml:space="preserve">Statutory Reviews for </w:t>
            </w:r>
            <w:proofErr w:type="spellStart"/>
            <w:r>
              <w:t>CiC</w:t>
            </w:r>
            <w:proofErr w:type="spellEnd"/>
            <w:r>
              <w:t xml:space="preserve"> </w:t>
            </w:r>
            <w:r w:rsidR="00A57B09" w:rsidRPr="00A57B09">
              <w:t>(where applicable) and provide reports as required</w:t>
            </w:r>
          </w:p>
          <w:p w14:paraId="0043B81C" w14:textId="23AAECF0" w:rsidR="00EF729B" w:rsidRDefault="00EF729B" w:rsidP="00C31DD2">
            <w:pPr>
              <w:pStyle w:val="ListParagraph"/>
              <w:numPr>
                <w:ilvl w:val="0"/>
                <w:numId w:val="3"/>
              </w:numPr>
            </w:pPr>
            <w:r>
              <w:t>Link with Virtual School Headteacher</w:t>
            </w:r>
          </w:p>
          <w:p w14:paraId="181D1090" w14:textId="77777777" w:rsidR="00A57B09" w:rsidRPr="00A57B09" w:rsidRDefault="00976099" w:rsidP="00C31DD2">
            <w:pPr>
              <w:pStyle w:val="ListParagraph"/>
              <w:numPr>
                <w:ilvl w:val="0"/>
                <w:numId w:val="3"/>
              </w:numPr>
            </w:pPr>
            <w:r>
              <w:t xml:space="preserve">Attend virtual CP Case Conferences, Core Group meetings and CIN meetings </w:t>
            </w:r>
            <w:r w:rsidR="00A57B09" w:rsidRPr="00A57B09">
              <w:t>(where applicable) and provide reports as required</w:t>
            </w:r>
          </w:p>
          <w:p w14:paraId="27BA828B" w14:textId="25E332B5" w:rsidR="00E83945" w:rsidRDefault="00E83945" w:rsidP="00C31DD2">
            <w:pPr>
              <w:pStyle w:val="ListParagraph"/>
              <w:ind w:left="360"/>
            </w:pPr>
          </w:p>
        </w:tc>
        <w:tc>
          <w:tcPr>
            <w:tcW w:w="4536" w:type="dxa"/>
          </w:tcPr>
          <w:p w14:paraId="6FDB99DD" w14:textId="77777777" w:rsidR="00A00FA4" w:rsidRDefault="00A00FA4" w:rsidP="00C31DD2"/>
          <w:p w14:paraId="135C7951" w14:textId="2B477837" w:rsidR="00371E3D" w:rsidRDefault="00371E3D" w:rsidP="00C31DD2">
            <w:r w:rsidRPr="00CE73BD">
              <w:t>Critical Incident Response</w:t>
            </w:r>
          </w:p>
          <w:p w14:paraId="1733FD3D" w14:textId="77777777" w:rsidR="00371E3D" w:rsidRDefault="00371E3D" w:rsidP="00C31DD2"/>
          <w:p w14:paraId="64B2523C" w14:textId="77777777" w:rsidR="00371E3D" w:rsidRPr="0055188F" w:rsidRDefault="00371E3D" w:rsidP="00C31DD2">
            <w:r w:rsidRPr="0055188F">
              <w:t>Education Psychology Service</w:t>
            </w:r>
          </w:p>
          <w:p w14:paraId="6530B456" w14:textId="77777777" w:rsidR="00371E3D" w:rsidRPr="00CE73BD" w:rsidRDefault="00371E3D" w:rsidP="00C31DD2"/>
          <w:p w14:paraId="40FD1C7A" w14:textId="77777777" w:rsidR="00371E3D" w:rsidRDefault="003B3087" w:rsidP="00C31DD2">
            <w:hyperlink r:id="rId27" w:history="1">
              <w:r w:rsidR="00371E3D">
                <w:rPr>
                  <w:rStyle w:val="Hyperlink"/>
                </w:rPr>
                <w:t>Emotional Wellbeing and Mental Health Service</w:t>
              </w:r>
            </w:hyperlink>
          </w:p>
          <w:p w14:paraId="5DA00D98" w14:textId="77777777" w:rsidR="000E7AF2" w:rsidRPr="00D0276B" w:rsidRDefault="000E7AF2" w:rsidP="00C31DD2"/>
          <w:p w14:paraId="1BE1F548" w14:textId="7ED9BCB4" w:rsidR="0099150D" w:rsidRDefault="003B3087" w:rsidP="00C31DD2">
            <w:hyperlink r:id="rId28" w:history="1">
              <w:r w:rsidR="000E7AF2" w:rsidRPr="00D0276B">
                <w:rPr>
                  <w:rStyle w:val="Hyperlink"/>
                </w:rPr>
                <w:t>Essex Child &amp; Family Wellbeing Service</w:t>
              </w:r>
            </w:hyperlink>
            <w:r w:rsidR="0099150D">
              <w:rPr>
                <w:rStyle w:val="Hyperlink"/>
              </w:rPr>
              <w:t xml:space="preserve"> </w:t>
            </w:r>
            <w:r w:rsidR="0099150D" w:rsidRPr="0099150D">
              <w:t xml:space="preserve">(for </w:t>
            </w:r>
            <w:proofErr w:type="spellStart"/>
            <w:r w:rsidR="0099150D" w:rsidRPr="0099150D">
              <w:t>CiC</w:t>
            </w:r>
            <w:proofErr w:type="spellEnd"/>
            <w:r w:rsidR="0099150D" w:rsidRPr="0099150D">
              <w:t>)</w:t>
            </w:r>
          </w:p>
          <w:p w14:paraId="02294958" w14:textId="77777777" w:rsidR="00371E3D" w:rsidRDefault="00371E3D" w:rsidP="00C31DD2"/>
          <w:p w14:paraId="191968E4" w14:textId="77777777" w:rsidR="00371E3D" w:rsidRDefault="003B3087" w:rsidP="00C31DD2">
            <w:hyperlink r:id="rId29" w:history="1">
              <w:r w:rsidR="00371E3D">
                <w:rPr>
                  <w:rStyle w:val="Hyperlink"/>
                </w:rPr>
                <w:t>Essex Family Solutions</w:t>
              </w:r>
            </w:hyperlink>
          </w:p>
          <w:p w14:paraId="70DB1C6E" w14:textId="77777777" w:rsidR="00371E3D" w:rsidRPr="0099150D" w:rsidRDefault="00371E3D" w:rsidP="00C31DD2">
            <w:pPr>
              <w:rPr>
                <w:color w:val="0563C1" w:themeColor="hyperlink"/>
              </w:rPr>
            </w:pPr>
          </w:p>
          <w:p w14:paraId="5194A9FE" w14:textId="77777777" w:rsidR="00371E3D" w:rsidRPr="00D0276B" w:rsidRDefault="003B3087" w:rsidP="00C31DD2">
            <w:hyperlink r:id="rId30" w:history="1">
              <w:r w:rsidR="00371E3D" w:rsidRPr="00D0276B">
                <w:rPr>
                  <w:rStyle w:val="Hyperlink"/>
                </w:rPr>
                <w:t>Essex local offer</w:t>
              </w:r>
            </w:hyperlink>
          </w:p>
          <w:p w14:paraId="468B93D6" w14:textId="77777777" w:rsidR="0099150D" w:rsidRPr="0099150D" w:rsidRDefault="0099150D" w:rsidP="00C31DD2">
            <w:pPr>
              <w:rPr>
                <w:i/>
                <w:iCs/>
                <w:color w:val="0563C1" w:themeColor="hyperlink"/>
              </w:rPr>
            </w:pPr>
          </w:p>
          <w:p w14:paraId="3DE48D78" w14:textId="77777777" w:rsidR="000E7AF2" w:rsidRPr="00D0276B" w:rsidRDefault="003B3087" w:rsidP="00C31DD2">
            <w:hyperlink r:id="rId31" w:history="1">
              <w:r w:rsidR="000E7AF2">
                <w:rPr>
                  <w:rStyle w:val="Hyperlink"/>
                </w:rPr>
                <w:t xml:space="preserve">Essex Team Around the Family Support </w:t>
              </w:r>
            </w:hyperlink>
          </w:p>
          <w:p w14:paraId="041413E8" w14:textId="77777777" w:rsidR="000E7AF2" w:rsidRPr="00D0276B" w:rsidRDefault="000E7AF2" w:rsidP="00C31DD2">
            <w:pPr>
              <w:rPr>
                <w:i/>
                <w:iCs/>
              </w:rPr>
            </w:pPr>
          </w:p>
          <w:p w14:paraId="004D5204" w14:textId="289C3BC8" w:rsidR="00E903C2" w:rsidRDefault="00E903C2" w:rsidP="00C31DD2">
            <w:r>
              <w:t>Multi-Agency Risk Assessment Team (MARAT)</w:t>
            </w:r>
          </w:p>
          <w:p w14:paraId="2619AF6D" w14:textId="77777777" w:rsidR="006F60A8" w:rsidRDefault="006F60A8" w:rsidP="00C31DD2"/>
          <w:p w14:paraId="36B3C68A" w14:textId="77777777" w:rsidR="00EF729B" w:rsidRDefault="00EF729B" w:rsidP="00C31DD2">
            <w:r>
              <w:t>Virtual School</w:t>
            </w:r>
          </w:p>
          <w:p w14:paraId="54D5F91D" w14:textId="77777777" w:rsidR="006F60A8" w:rsidRDefault="006F60A8" w:rsidP="00C31DD2"/>
          <w:p w14:paraId="6E4D4B48" w14:textId="77777777" w:rsidR="006F60A8" w:rsidRDefault="006F60A8" w:rsidP="00C31DD2"/>
          <w:p w14:paraId="6304B9FB" w14:textId="0ACCCFD1" w:rsidR="00CE73BD" w:rsidRDefault="00CE73BD" w:rsidP="00C31DD2"/>
        </w:tc>
      </w:tr>
    </w:tbl>
    <w:p w14:paraId="694E085B" w14:textId="77777777" w:rsidR="00CE73BD" w:rsidRDefault="00CE73BD"/>
    <w:p w14:paraId="1DCBD1D9" w14:textId="77777777" w:rsidR="00CE73BD" w:rsidRDefault="00CE73BD"/>
    <w:p w14:paraId="4E77B363" w14:textId="586AFD2E" w:rsidR="00634424" w:rsidRDefault="00634424">
      <w:r>
        <w:t xml:space="preserve">This </w:t>
      </w:r>
      <w:r w:rsidR="00B666BE">
        <w:t xml:space="preserve">guidance is based on and compliant with key documents from the government as part of its response to </w:t>
      </w:r>
      <w:r w:rsidR="004067EB">
        <w:t>COVID-19</w:t>
      </w:r>
      <w:r w:rsidR="00B666BE">
        <w:t>:</w:t>
      </w:r>
    </w:p>
    <w:p w14:paraId="5C511B90" w14:textId="2E9B3AAE" w:rsidR="00B666BE" w:rsidRDefault="00B666BE"/>
    <w:p w14:paraId="6BD72E1A" w14:textId="0BA799C2" w:rsidR="009A7441" w:rsidRDefault="003B3087" w:rsidP="00B666BE">
      <w:pPr>
        <w:pStyle w:val="ListParagraph"/>
        <w:numPr>
          <w:ilvl w:val="0"/>
          <w:numId w:val="7"/>
        </w:numPr>
      </w:pPr>
      <w:hyperlink r:id="rId32" w:history="1">
        <w:r w:rsidR="00B2590B">
          <w:rPr>
            <w:rStyle w:val="Hyperlink"/>
          </w:rPr>
          <w:t>Coronavirus (</w:t>
        </w:r>
        <w:r w:rsidR="004067EB">
          <w:rPr>
            <w:rStyle w:val="Hyperlink"/>
          </w:rPr>
          <w:t>COVID-19</w:t>
        </w:r>
        <w:r w:rsidR="00B2590B">
          <w:rPr>
            <w:rStyle w:val="Hyperlink"/>
          </w:rPr>
          <w:t>): guidance on vulnerable children and young people</w:t>
        </w:r>
      </w:hyperlink>
    </w:p>
    <w:p w14:paraId="3E5D3C2E" w14:textId="77777777" w:rsidR="009A7441" w:rsidRDefault="009A7441" w:rsidP="009A7441"/>
    <w:p w14:paraId="1426F71C" w14:textId="3952AFD8" w:rsidR="00B666BE" w:rsidRDefault="003B3087" w:rsidP="009A7441">
      <w:pPr>
        <w:pStyle w:val="ListParagraph"/>
        <w:numPr>
          <w:ilvl w:val="0"/>
          <w:numId w:val="7"/>
        </w:numPr>
      </w:pPr>
      <w:hyperlink r:id="rId33" w:history="1">
        <w:r w:rsidR="009A7441">
          <w:rPr>
            <w:rStyle w:val="Hyperlink"/>
          </w:rPr>
          <w:t>Coronavirus (</w:t>
        </w:r>
        <w:r w:rsidR="004067EB">
          <w:rPr>
            <w:rStyle w:val="Hyperlink"/>
          </w:rPr>
          <w:t>COVID-19</w:t>
        </w:r>
        <w:r w:rsidR="009A7441">
          <w:rPr>
            <w:rStyle w:val="Hyperlink"/>
          </w:rPr>
          <w:t>): safeguarding in schools, colleges and other providers</w:t>
        </w:r>
      </w:hyperlink>
    </w:p>
    <w:p w14:paraId="31750030" w14:textId="77777777" w:rsidR="009A7441" w:rsidRDefault="009A7441" w:rsidP="009A7441">
      <w:pPr>
        <w:pStyle w:val="ListParagraph"/>
      </w:pPr>
    </w:p>
    <w:p w14:paraId="39D9AF09" w14:textId="1A409789" w:rsidR="00A00FA4" w:rsidRDefault="003B3087" w:rsidP="00674789">
      <w:pPr>
        <w:pStyle w:val="ListParagraph"/>
        <w:numPr>
          <w:ilvl w:val="0"/>
          <w:numId w:val="7"/>
        </w:numPr>
        <w:rPr>
          <w:rStyle w:val="Hyperlink"/>
          <w:color w:val="auto"/>
          <w:u w:val="none"/>
        </w:rPr>
      </w:pPr>
      <w:hyperlink r:id="rId34" w:history="1">
        <w:r w:rsidR="00674789">
          <w:rPr>
            <w:rStyle w:val="Hyperlink"/>
          </w:rPr>
          <w:t>Actions for early years and childcare providers during the coronavirus outbreak</w:t>
        </w:r>
      </w:hyperlink>
      <w:r w:rsidR="00674789">
        <w:t xml:space="preserve"> </w:t>
      </w:r>
    </w:p>
    <w:p w14:paraId="50B9BE34" w14:textId="39D8A3DE" w:rsidR="00906AA6" w:rsidRDefault="00906AA6" w:rsidP="00A00FA4">
      <w:pPr>
        <w:pStyle w:val="ListParagraph"/>
        <w:rPr>
          <w:rStyle w:val="Hyperlink"/>
          <w:color w:val="auto"/>
          <w:u w:val="none"/>
        </w:rPr>
      </w:pPr>
    </w:p>
    <w:p w14:paraId="471352F1" w14:textId="4B61B27B" w:rsidR="00674789" w:rsidRDefault="00674789" w:rsidP="00A00FA4">
      <w:pPr>
        <w:pStyle w:val="ListParagraph"/>
        <w:rPr>
          <w:rStyle w:val="Hyperlink"/>
          <w:color w:val="auto"/>
          <w:u w:val="none"/>
        </w:rPr>
      </w:pPr>
    </w:p>
    <w:p w14:paraId="7E08E4BB" w14:textId="3B021B44" w:rsidR="00674789" w:rsidRDefault="00674789" w:rsidP="00A00FA4">
      <w:pPr>
        <w:pStyle w:val="ListParagraph"/>
        <w:rPr>
          <w:rStyle w:val="Hyperlink"/>
          <w:color w:val="auto"/>
          <w:u w:val="none"/>
        </w:rPr>
      </w:pPr>
    </w:p>
    <w:p w14:paraId="5ADCD7E4" w14:textId="77777777" w:rsidR="00674789" w:rsidRDefault="00674789" w:rsidP="00A00FA4">
      <w:pPr>
        <w:pStyle w:val="ListParagraph"/>
        <w:rPr>
          <w:rStyle w:val="Hyperlink"/>
          <w:color w:val="auto"/>
          <w:u w:val="none"/>
        </w:rPr>
      </w:pPr>
    </w:p>
    <w:p w14:paraId="3345CA5B" w14:textId="77777777" w:rsidR="00674789" w:rsidRDefault="00674789" w:rsidP="00A00FA4">
      <w:pPr>
        <w:pStyle w:val="ListParagraph"/>
        <w:rPr>
          <w:rStyle w:val="Hyperlink"/>
          <w:color w:val="auto"/>
          <w:u w:val="none"/>
        </w:rPr>
      </w:pPr>
    </w:p>
    <w:p w14:paraId="59CD6126" w14:textId="4509F9B8" w:rsidR="00CB104B" w:rsidRPr="00F57B41" w:rsidRDefault="00CB104B" w:rsidP="00F57B41">
      <w:pPr>
        <w:pStyle w:val="ListParagraph"/>
        <w:numPr>
          <w:ilvl w:val="0"/>
          <w:numId w:val="4"/>
        </w:numPr>
        <w:spacing w:line="240" w:lineRule="auto"/>
        <w:rPr>
          <w:rFonts w:eastAsia="Times New Roman" w:cs="Arial"/>
          <w:b/>
          <w:iCs/>
          <w:szCs w:val="24"/>
          <w:u w:val="single"/>
          <w:lang w:eastAsia="en-GB"/>
        </w:rPr>
      </w:pPr>
      <w:r w:rsidRPr="00F57B41">
        <w:rPr>
          <w:rFonts w:eastAsia="Times New Roman" w:cs="Arial"/>
          <w:b/>
          <w:iCs/>
          <w:szCs w:val="24"/>
          <w:u w:val="single"/>
          <w:lang w:eastAsia="en-GB"/>
        </w:rPr>
        <w:lastRenderedPageBreak/>
        <w:t>Risk assess</w:t>
      </w:r>
      <w:r w:rsidR="00AE4E74">
        <w:rPr>
          <w:rFonts w:eastAsia="Times New Roman" w:cs="Arial"/>
          <w:b/>
          <w:iCs/>
          <w:szCs w:val="24"/>
          <w:u w:val="single"/>
          <w:lang w:eastAsia="en-GB"/>
        </w:rPr>
        <w:t>ments, welfare checks</w:t>
      </w:r>
      <w:r w:rsidRPr="00F57B41">
        <w:rPr>
          <w:rFonts w:eastAsia="Times New Roman" w:cs="Arial"/>
          <w:b/>
          <w:iCs/>
          <w:szCs w:val="24"/>
          <w:u w:val="single"/>
          <w:lang w:eastAsia="en-GB"/>
        </w:rPr>
        <w:t xml:space="preserve"> and plan</w:t>
      </w:r>
      <w:r w:rsidR="00AE4E74">
        <w:rPr>
          <w:rFonts w:eastAsia="Times New Roman" w:cs="Arial"/>
          <w:b/>
          <w:iCs/>
          <w:szCs w:val="24"/>
          <w:u w:val="single"/>
          <w:lang w:eastAsia="en-GB"/>
        </w:rPr>
        <w:t>s</w:t>
      </w:r>
      <w:r w:rsidRPr="00F57B41">
        <w:rPr>
          <w:rFonts w:eastAsia="Times New Roman" w:cs="Arial"/>
          <w:b/>
          <w:iCs/>
          <w:szCs w:val="24"/>
          <w:u w:val="single"/>
          <w:lang w:eastAsia="en-GB"/>
        </w:rPr>
        <w:t xml:space="preserve"> </w:t>
      </w:r>
      <w:r w:rsidR="00AE1E95">
        <w:rPr>
          <w:rFonts w:eastAsia="Times New Roman" w:cs="Arial"/>
          <w:b/>
          <w:iCs/>
          <w:szCs w:val="24"/>
          <w:u w:val="single"/>
          <w:lang w:eastAsia="en-GB"/>
        </w:rPr>
        <w:t>to safeguard</w:t>
      </w:r>
      <w:r w:rsidRPr="00F57B41">
        <w:rPr>
          <w:rFonts w:eastAsia="Times New Roman" w:cs="Arial"/>
          <w:b/>
          <w:iCs/>
          <w:szCs w:val="24"/>
          <w:u w:val="single"/>
          <w:lang w:eastAsia="en-GB"/>
        </w:rPr>
        <w:t xml:space="preserve"> all </w:t>
      </w:r>
      <w:r w:rsidR="00D804FD">
        <w:rPr>
          <w:rFonts w:eastAsia="Times New Roman" w:cs="Arial"/>
          <w:b/>
          <w:iCs/>
          <w:szCs w:val="24"/>
          <w:u w:val="single"/>
          <w:lang w:eastAsia="en-GB"/>
        </w:rPr>
        <w:t>CYP</w:t>
      </w:r>
    </w:p>
    <w:p w14:paraId="3714C6C5" w14:textId="77777777" w:rsidR="00CB104B" w:rsidRPr="00CB104B" w:rsidRDefault="00CB104B" w:rsidP="00CB104B">
      <w:pPr>
        <w:spacing w:line="240" w:lineRule="auto"/>
        <w:rPr>
          <w:rFonts w:eastAsia="Times New Roman" w:cs="Arial"/>
          <w:b/>
          <w:iCs/>
          <w:szCs w:val="24"/>
          <w:u w:val="single"/>
          <w:lang w:eastAsia="en-GB"/>
        </w:rPr>
      </w:pPr>
    </w:p>
    <w:p w14:paraId="367CB155" w14:textId="4874CD07" w:rsidR="00602305" w:rsidRDefault="00CB104B" w:rsidP="00CB104B">
      <w:pPr>
        <w:spacing w:line="240" w:lineRule="auto"/>
        <w:jc w:val="both"/>
        <w:rPr>
          <w:rFonts w:eastAsia="Times New Roman" w:cs="Arial"/>
          <w:bCs/>
          <w:iCs/>
          <w:szCs w:val="24"/>
          <w:lang w:eastAsia="en-GB"/>
        </w:rPr>
      </w:pPr>
      <w:r w:rsidRPr="00CB104B">
        <w:rPr>
          <w:rFonts w:eastAsia="Times New Roman" w:cs="Arial"/>
          <w:bCs/>
          <w:iCs/>
          <w:szCs w:val="24"/>
          <w:lang w:eastAsia="en-GB"/>
        </w:rPr>
        <w:t xml:space="preserve">The needs of all </w:t>
      </w:r>
      <w:r w:rsidR="0057084C">
        <w:rPr>
          <w:rFonts w:eastAsia="Times New Roman" w:cs="Arial"/>
          <w:bCs/>
          <w:iCs/>
          <w:szCs w:val="24"/>
          <w:lang w:eastAsia="en-GB"/>
        </w:rPr>
        <w:t>children</w:t>
      </w:r>
      <w:r w:rsidRPr="00CB104B">
        <w:rPr>
          <w:rFonts w:eastAsia="Times New Roman" w:cs="Arial"/>
          <w:bCs/>
          <w:iCs/>
          <w:szCs w:val="24"/>
          <w:lang w:eastAsia="en-GB"/>
        </w:rPr>
        <w:t xml:space="preserve"> should be assessed</w:t>
      </w:r>
      <w:r w:rsidR="00F57B41">
        <w:rPr>
          <w:rFonts w:eastAsia="Times New Roman" w:cs="Arial"/>
          <w:bCs/>
          <w:iCs/>
          <w:szCs w:val="24"/>
          <w:lang w:eastAsia="en-GB"/>
        </w:rPr>
        <w:t xml:space="preserve"> (</w:t>
      </w:r>
      <w:r w:rsidRPr="00CB104B">
        <w:rPr>
          <w:rFonts w:eastAsia="Times New Roman" w:cs="Arial"/>
          <w:bCs/>
          <w:iCs/>
          <w:szCs w:val="24"/>
          <w:lang w:eastAsia="en-GB"/>
        </w:rPr>
        <w:t>‘RAG rated’</w:t>
      </w:r>
      <w:r w:rsidR="0057084C">
        <w:rPr>
          <w:rFonts w:eastAsia="Times New Roman" w:cs="Arial"/>
          <w:bCs/>
          <w:iCs/>
          <w:szCs w:val="24"/>
          <w:lang w:eastAsia="en-GB"/>
        </w:rPr>
        <w:t xml:space="preserve"> – Red / Amber / Green</w:t>
      </w:r>
      <w:r w:rsidR="00F57B41">
        <w:rPr>
          <w:rFonts w:eastAsia="Times New Roman" w:cs="Arial"/>
          <w:bCs/>
          <w:iCs/>
          <w:szCs w:val="24"/>
          <w:lang w:eastAsia="en-GB"/>
        </w:rPr>
        <w:t xml:space="preserve">) </w:t>
      </w:r>
      <w:r w:rsidRPr="00CB104B">
        <w:rPr>
          <w:rFonts w:eastAsia="Times New Roman" w:cs="Arial"/>
          <w:bCs/>
          <w:iCs/>
          <w:szCs w:val="24"/>
          <w:lang w:eastAsia="en-GB"/>
        </w:rPr>
        <w:t>according to need</w:t>
      </w:r>
      <w:r w:rsidR="00A241B1">
        <w:rPr>
          <w:rFonts w:eastAsia="Times New Roman" w:cs="Arial"/>
          <w:bCs/>
          <w:iCs/>
          <w:szCs w:val="24"/>
          <w:lang w:eastAsia="en-GB"/>
        </w:rPr>
        <w:t xml:space="preserve"> and potential vulnerability</w:t>
      </w:r>
      <w:r w:rsidRPr="00CB104B">
        <w:rPr>
          <w:rFonts w:eastAsia="Times New Roman" w:cs="Arial"/>
          <w:bCs/>
          <w:iCs/>
          <w:szCs w:val="24"/>
          <w:lang w:eastAsia="en-GB"/>
        </w:rPr>
        <w:t xml:space="preserve">.  Risk assessments should be undertaken and appropriate plans to support and track </w:t>
      </w:r>
      <w:r w:rsidR="0057084C">
        <w:rPr>
          <w:rFonts w:eastAsia="Times New Roman" w:cs="Arial"/>
          <w:bCs/>
          <w:iCs/>
          <w:szCs w:val="24"/>
          <w:lang w:eastAsia="en-GB"/>
        </w:rPr>
        <w:t xml:space="preserve">children </w:t>
      </w:r>
      <w:r w:rsidRPr="00CB104B">
        <w:rPr>
          <w:rFonts w:eastAsia="Times New Roman" w:cs="Arial"/>
          <w:bCs/>
          <w:iCs/>
          <w:szCs w:val="24"/>
          <w:lang w:eastAsia="en-GB"/>
        </w:rPr>
        <w:t xml:space="preserve">put in place.  </w:t>
      </w:r>
      <w:r w:rsidR="0057084C">
        <w:rPr>
          <w:rFonts w:eastAsia="Times New Roman" w:cs="Arial"/>
          <w:bCs/>
          <w:iCs/>
          <w:szCs w:val="24"/>
          <w:lang w:eastAsia="en-GB"/>
        </w:rPr>
        <w:t>Children</w:t>
      </w:r>
      <w:r w:rsidRPr="00CB104B">
        <w:rPr>
          <w:rFonts w:eastAsia="Times New Roman" w:cs="Arial"/>
          <w:bCs/>
          <w:iCs/>
          <w:szCs w:val="24"/>
          <w:lang w:eastAsia="en-GB"/>
        </w:rPr>
        <w:t xml:space="preserve"> should be allocated to a member of staff, who will be responsible for welfare checks</w:t>
      </w:r>
      <w:r w:rsidR="00602305">
        <w:rPr>
          <w:rFonts w:eastAsia="Times New Roman" w:cs="Arial"/>
          <w:bCs/>
          <w:iCs/>
          <w:szCs w:val="24"/>
          <w:lang w:eastAsia="en-GB"/>
        </w:rPr>
        <w:t>,</w:t>
      </w:r>
      <w:r w:rsidRPr="00CB104B">
        <w:rPr>
          <w:rFonts w:eastAsia="Times New Roman" w:cs="Arial"/>
          <w:bCs/>
          <w:iCs/>
          <w:szCs w:val="24"/>
          <w:lang w:eastAsia="en-GB"/>
        </w:rPr>
        <w:t xml:space="preserve"> according to</w:t>
      </w:r>
      <w:r w:rsidR="00742645">
        <w:rPr>
          <w:rFonts w:eastAsia="Times New Roman" w:cs="Arial"/>
          <w:bCs/>
          <w:iCs/>
          <w:szCs w:val="24"/>
          <w:lang w:eastAsia="en-GB"/>
        </w:rPr>
        <w:t xml:space="preserve"> the needs of the </w:t>
      </w:r>
      <w:r w:rsidR="006058C5">
        <w:rPr>
          <w:rFonts w:eastAsia="Times New Roman" w:cs="Arial"/>
          <w:bCs/>
          <w:iCs/>
          <w:szCs w:val="24"/>
          <w:lang w:eastAsia="en-GB"/>
        </w:rPr>
        <w:t>individual</w:t>
      </w:r>
      <w:r w:rsidRPr="00CB104B">
        <w:rPr>
          <w:rFonts w:eastAsia="Times New Roman" w:cs="Arial"/>
          <w:bCs/>
          <w:iCs/>
          <w:szCs w:val="24"/>
          <w:lang w:eastAsia="en-GB"/>
        </w:rPr>
        <w:t xml:space="preserve"> </w:t>
      </w:r>
      <w:proofErr w:type="spellStart"/>
      <w:r w:rsidR="00742645">
        <w:rPr>
          <w:rFonts w:eastAsia="Times New Roman" w:cs="Arial"/>
          <w:bCs/>
          <w:iCs/>
          <w:szCs w:val="24"/>
          <w:lang w:eastAsia="en-GB"/>
        </w:rPr>
        <w:t>child</w:t>
      </w:r>
      <w:r w:rsidRPr="00CB104B">
        <w:rPr>
          <w:rFonts w:eastAsia="Times New Roman" w:cs="Arial"/>
          <w:bCs/>
          <w:iCs/>
          <w:szCs w:val="24"/>
          <w:lang w:eastAsia="en-GB"/>
        </w:rPr>
        <w:t>d</w:t>
      </w:r>
      <w:proofErr w:type="spellEnd"/>
      <w:r w:rsidR="00103837">
        <w:rPr>
          <w:rFonts w:eastAsia="Times New Roman" w:cs="Arial"/>
          <w:bCs/>
          <w:iCs/>
          <w:szCs w:val="24"/>
          <w:lang w:eastAsia="en-GB"/>
        </w:rPr>
        <w:t>.  There should also be</w:t>
      </w:r>
      <w:r w:rsidR="00A241B1">
        <w:rPr>
          <w:rFonts w:eastAsia="Times New Roman" w:cs="Arial"/>
          <w:bCs/>
          <w:iCs/>
          <w:szCs w:val="24"/>
          <w:lang w:eastAsia="en-GB"/>
        </w:rPr>
        <w:t xml:space="preserve"> a named </w:t>
      </w:r>
      <w:r w:rsidR="00103837">
        <w:rPr>
          <w:rFonts w:eastAsia="Times New Roman" w:cs="Arial"/>
          <w:bCs/>
          <w:iCs/>
          <w:szCs w:val="24"/>
          <w:lang w:eastAsia="en-GB"/>
        </w:rPr>
        <w:t>‘</w:t>
      </w:r>
      <w:r w:rsidR="00A241B1">
        <w:rPr>
          <w:rFonts w:eastAsia="Times New Roman" w:cs="Arial"/>
          <w:bCs/>
          <w:iCs/>
          <w:szCs w:val="24"/>
          <w:lang w:eastAsia="en-GB"/>
        </w:rPr>
        <w:t>back-up</w:t>
      </w:r>
      <w:r w:rsidR="00103837">
        <w:rPr>
          <w:rFonts w:eastAsia="Times New Roman" w:cs="Arial"/>
          <w:bCs/>
          <w:iCs/>
          <w:szCs w:val="24"/>
          <w:lang w:eastAsia="en-GB"/>
        </w:rPr>
        <w:t>’ member of staff</w:t>
      </w:r>
      <w:r w:rsidR="00A241B1">
        <w:rPr>
          <w:rFonts w:eastAsia="Times New Roman" w:cs="Arial"/>
          <w:bCs/>
          <w:iCs/>
          <w:szCs w:val="24"/>
          <w:lang w:eastAsia="en-GB"/>
        </w:rPr>
        <w:t xml:space="preserve">, </w:t>
      </w:r>
      <w:r w:rsidR="00103837">
        <w:rPr>
          <w:rFonts w:eastAsia="Times New Roman" w:cs="Arial"/>
          <w:bCs/>
          <w:iCs/>
          <w:szCs w:val="24"/>
          <w:lang w:eastAsia="en-GB"/>
        </w:rPr>
        <w:t>to cover</w:t>
      </w:r>
      <w:r w:rsidR="00A241B1">
        <w:rPr>
          <w:rFonts w:eastAsia="Times New Roman" w:cs="Arial"/>
          <w:bCs/>
          <w:iCs/>
          <w:szCs w:val="24"/>
          <w:lang w:eastAsia="en-GB"/>
        </w:rPr>
        <w:t xml:space="preserve"> </w:t>
      </w:r>
      <w:r w:rsidR="00AC4261">
        <w:rPr>
          <w:rFonts w:eastAsia="Times New Roman" w:cs="Arial"/>
          <w:bCs/>
          <w:iCs/>
          <w:szCs w:val="24"/>
          <w:lang w:eastAsia="en-GB"/>
        </w:rPr>
        <w:t>absence in the event of</w:t>
      </w:r>
      <w:r w:rsidR="00A241B1">
        <w:rPr>
          <w:rFonts w:eastAsia="Times New Roman" w:cs="Arial"/>
          <w:bCs/>
          <w:iCs/>
          <w:szCs w:val="24"/>
          <w:lang w:eastAsia="en-GB"/>
        </w:rPr>
        <w:t xml:space="preserve"> sick</w:t>
      </w:r>
      <w:r w:rsidR="00AC4261">
        <w:rPr>
          <w:rFonts w:eastAsia="Times New Roman" w:cs="Arial"/>
          <w:bCs/>
          <w:iCs/>
          <w:szCs w:val="24"/>
          <w:lang w:eastAsia="en-GB"/>
        </w:rPr>
        <w:t xml:space="preserve">ness </w:t>
      </w:r>
      <w:r w:rsidR="00A241B1">
        <w:rPr>
          <w:rFonts w:eastAsia="Times New Roman" w:cs="Arial"/>
          <w:bCs/>
          <w:iCs/>
          <w:szCs w:val="24"/>
          <w:lang w:eastAsia="en-GB"/>
        </w:rPr>
        <w:t>or leave</w:t>
      </w:r>
      <w:r w:rsidR="00AC4261">
        <w:rPr>
          <w:rFonts w:eastAsia="Times New Roman" w:cs="Arial"/>
          <w:bCs/>
          <w:iCs/>
          <w:szCs w:val="24"/>
          <w:lang w:eastAsia="en-GB"/>
        </w:rPr>
        <w:t xml:space="preserve"> of the lead member of staff</w:t>
      </w:r>
      <w:r w:rsidR="00AE4E74">
        <w:rPr>
          <w:rFonts w:eastAsia="Times New Roman" w:cs="Arial"/>
          <w:bCs/>
          <w:iCs/>
          <w:szCs w:val="24"/>
          <w:lang w:eastAsia="en-GB"/>
        </w:rPr>
        <w:t xml:space="preserve">.  </w:t>
      </w:r>
    </w:p>
    <w:p w14:paraId="23EA4B6D" w14:textId="77777777" w:rsidR="00602305" w:rsidRDefault="00602305" w:rsidP="00CB104B">
      <w:pPr>
        <w:spacing w:line="240" w:lineRule="auto"/>
        <w:jc w:val="both"/>
        <w:rPr>
          <w:rFonts w:eastAsia="Times New Roman" w:cs="Arial"/>
          <w:bCs/>
          <w:iCs/>
          <w:szCs w:val="24"/>
          <w:lang w:eastAsia="en-GB"/>
        </w:rPr>
      </w:pPr>
    </w:p>
    <w:p w14:paraId="6FE139C0" w14:textId="25ADDBC2" w:rsidR="00CB104B" w:rsidRPr="00742645" w:rsidRDefault="00AE4E74" w:rsidP="00CB104B">
      <w:pPr>
        <w:spacing w:line="240" w:lineRule="auto"/>
        <w:jc w:val="both"/>
        <w:rPr>
          <w:rFonts w:eastAsia="Times New Roman" w:cs="Arial"/>
          <w:bCs/>
          <w:iCs/>
          <w:szCs w:val="24"/>
          <w:lang w:eastAsia="en-GB"/>
        </w:rPr>
      </w:pPr>
      <w:r>
        <w:rPr>
          <w:rFonts w:eastAsia="Times New Roman" w:cs="Arial"/>
          <w:bCs/>
          <w:iCs/>
          <w:szCs w:val="24"/>
          <w:lang w:eastAsia="en-GB"/>
        </w:rPr>
        <w:t>S</w:t>
      </w:r>
      <w:r w:rsidR="000D35C6">
        <w:rPr>
          <w:rFonts w:eastAsia="Times New Roman" w:cs="Arial"/>
          <w:bCs/>
          <w:iCs/>
          <w:szCs w:val="24"/>
          <w:lang w:eastAsia="en-GB"/>
        </w:rPr>
        <w:t>etting</w:t>
      </w:r>
      <w:r>
        <w:rPr>
          <w:rFonts w:eastAsia="Times New Roman" w:cs="Arial"/>
          <w:bCs/>
          <w:iCs/>
          <w:szCs w:val="24"/>
          <w:lang w:eastAsia="en-GB"/>
        </w:rPr>
        <w:t xml:space="preserve">s </w:t>
      </w:r>
      <w:r w:rsidR="00602305">
        <w:rPr>
          <w:rFonts w:eastAsia="Times New Roman" w:cs="Arial"/>
          <w:bCs/>
          <w:iCs/>
          <w:szCs w:val="24"/>
          <w:lang w:eastAsia="en-GB"/>
        </w:rPr>
        <w:t>must</w:t>
      </w:r>
      <w:r>
        <w:rPr>
          <w:rFonts w:eastAsia="Times New Roman" w:cs="Arial"/>
          <w:bCs/>
          <w:iCs/>
          <w:szCs w:val="24"/>
          <w:lang w:eastAsia="en-GB"/>
        </w:rPr>
        <w:t xml:space="preserve"> use their knowledge of </w:t>
      </w:r>
      <w:r w:rsidR="0057084C">
        <w:rPr>
          <w:rFonts w:eastAsia="Times New Roman" w:cs="Arial"/>
          <w:bCs/>
          <w:iCs/>
          <w:szCs w:val="24"/>
          <w:lang w:eastAsia="en-GB"/>
        </w:rPr>
        <w:t>children</w:t>
      </w:r>
      <w:r>
        <w:rPr>
          <w:rFonts w:eastAsia="Times New Roman" w:cs="Arial"/>
          <w:bCs/>
          <w:iCs/>
          <w:szCs w:val="24"/>
          <w:lang w:eastAsia="en-GB"/>
        </w:rPr>
        <w:t xml:space="preserve"> and families to determine the </w:t>
      </w:r>
      <w:r w:rsidR="0098792B">
        <w:rPr>
          <w:rFonts w:eastAsia="Times New Roman" w:cs="Arial"/>
          <w:bCs/>
          <w:iCs/>
          <w:szCs w:val="24"/>
          <w:lang w:eastAsia="en-GB"/>
        </w:rPr>
        <w:t xml:space="preserve">method and </w:t>
      </w:r>
      <w:r>
        <w:rPr>
          <w:rFonts w:eastAsia="Times New Roman" w:cs="Arial"/>
          <w:bCs/>
          <w:iCs/>
          <w:szCs w:val="24"/>
          <w:lang w:eastAsia="en-GB"/>
        </w:rPr>
        <w:t>frequency of contact with parents / carers</w:t>
      </w:r>
      <w:r w:rsidR="00602305">
        <w:rPr>
          <w:rFonts w:eastAsia="Times New Roman" w:cs="Arial"/>
          <w:bCs/>
          <w:iCs/>
          <w:szCs w:val="24"/>
          <w:lang w:eastAsia="en-GB"/>
        </w:rPr>
        <w:t xml:space="preserve"> and</w:t>
      </w:r>
      <w:r w:rsidR="00602305" w:rsidRPr="00602305">
        <w:rPr>
          <w:rFonts w:eastAsia="Times New Roman" w:cs="Arial"/>
          <w:bCs/>
          <w:iCs/>
          <w:szCs w:val="24"/>
          <w:lang w:eastAsia="en-GB"/>
        </w:rPr>
        <w:t xml:space="preserve"> what constitutes an adequate welfare check.  Many parents / carers may not answer a call from an ‘anonymous’ number or may just be unwilling to engage with the setting.   Email contact </w:t>
      </w:r>
      <w:r w:rsidR="00602305">
        <w:rPr>
          <w:rFonts w:eastAsia="Times New Roman" w:cs="Arial"/>
          <w:bCs/>
          <w:iCs/>
          <w:szCs w:val="24"/>
          <w:lang w:eastAsia="en-GB"/>
        </w:rPr>
        <w:t>can be</w:t>
      </w:r>
      <w:r w:rsidR="00602305" w:rsidRPr="00602305">
        <w:rPr>
          <w:rFonts w:eastAsia="Times New Roman" w:cs="Arial"/>
          <w:bCs/>
          <w:iCs/>
          <w:szCs w:val="24"/>
          <w:lang w:eastAsia="en-GB"/>
        </w:rPr>
        <w:t xml:space="preserve"> useful, as some parents / carers may be more willing to use this as a means of communication and it provides an audit trail.  </w:t>
      </w:r>
      <w:r w:rsidR="00602305">
        <w:rPr>
          <w:rFonts w:eastAsia="Times New Roman" w:cs="Arial"/>
          <w:bCs/>
          <w:iCs/>
          <w:szCs w:val="24"/>
          <w:lang w:eastAsia="en-GB"/>
        </w:rPr>
        <w:t>In terms of frequency, a</w:t>
      </w:r>
      <w:r w:rsidR="00103837">
        <w:rPr>
          <w:rFonts w:eastAsia="Times New Roman" w:cs="Arial"/>
          <w:bCs/>
          <w:iCs/>
          <w:szCs w:val="24"/>
          <w:lang w:eastAsia="en-GB"/>
        </w:rPr>
        <w:t xml:space="preserve">t least weekly is </w:t>
      </w:r>
      <w:r w:rsidR="00AC4261">
        <w:rPr>
          <w:rFonts w:eastAsia="Times New Roman" w:cs="Arial"/>
          <w:bCs/>
          <w:iCs/>
          <w:szCs w:val="24"/>
          <w:lang w:eastAsia="en-GB"/>
        </w:rPr>
        <w:t>advisable</w:t>
      </w:r>
      <w:r w:rsidR="00103837">
        <w:rPr>
          <w:rFonts w:eastAsia="Times New Roman" w:cs="Arial"/>
          <w:bCs/>
          <w:iCs/>
          <w:szCs w:val="24"/>
          <w:lang w:eastAsia="en-GB"/>
        </w:rPr>
        <w:t xml:space="preserve"> and </w:t>
      </w:r>
      <w:r w:rsidR="0098792B">
        <w:rPr>
          <w:rFonts w:eastAsia="Times New Roman" w:cs="Arial"/>
          <w:bCs/>
          <w:iCs/>
          <w:szCs w:val="24"/>
          <w:lang w:eastAsia="en-GB"/>
        </w:rPr>
        <w:t>parents / carers</w:t>
      </w:r>
      <w:r w:rsidR="00103837">
        <w:rPr>
          <w:rFonts w:eastAsia="Times New Roman" w:cs="Arial"/>
          <w:bCs/>
          <w:iCs/>
          <w:szCs w:val="24"/>
          <w:lang w:eastAsia="en-GB"/>
        </w:rPr>
        <w:t xml:space="preserve"> should understand this is part of arrangements to safeguard and support all </w:t>
      </w:r>
      <w:r w:rsidR="0057084C">
        <w:rPr>
          <w:rFonts w:eastAsia="Times New Roman" w:cs="Arial"/>
          <w:bCs/>
          <w:iCs/>
          <w:szCs w:val="24"/>
          <w:lang w:eastAsia="en-GB"/>
        </w:rPr>
        <w:t>children</w:t>
      </w:r>
      <w:r w:rsidR="00D557C0">
        <w:rPr>
          <w:rFonts w:eastAsia="Times New Roman" w:cs="Arial"/>
          <w:bCs/>
          <w:iCs/>
          <w:szCs w:val="24"/>
          <w:lang w:eastAsia="en-GB"/>
        </w:rPr>
        <w:t xml:space="preserve"> </w:t>
      </w:r>
      <w:r w:rsidR="00D557C0" w:rsidRPr="00D557C0">
        <w:rPr>
          <w:rFonts w:eastAsia="Times New Roman" w:cs="Arial"/>
          <w:bCs/>
          <w:i/>
          <w:szCs w:val="24"/>
          <w:lang w:eastAsia="en-GB"/>
        </w:rPr>
        <w:t>(Appendix D and E)</w:t>
      </w:r>
      <w:r w:rsidR="00742645">
        <w:rPr>
          <w:rFonts w:eastAsia="Times New Roman" w:cs="Arial"/>
          <w:bCs/>
          <w:i/>
          <w:szCs w:val="24"/>
          <w:lang w:eastAsia="en-GB"/>
        </w:rPr>
        <w:t xml:space="preserve">.  </w:t>
      </w:r>
      <w:r w:rsidR="00742645">
        <w:rPr>
          <w:rFonts w:eastAsia="Times New Roman" w:cs="Arial"/>
          <w:bCs/>
          <w:iCs/>
          <w:szCs w:val="24"/>
          <w:lang w:eastAsia="en-GB"/>
        </w:rPr>
        <w:t>Many settings will have arrangements in place to support learning activities at home and will be reassured where they are having regular contact with parents as part of those arrangements.  Where there is regular engagement in this respect, settings may feel a fortnightly welfare check is adequate.</w:t>
      </w:r>
    </w:p>
    <w:p w14:paraId="2E71782E" w14:textId="77777777" w:rsidR="00CB104B" w:rsidRPr="00CB104B" w:rsidRDefault="00CB104B" w:rsidP="00CB104B">
      <w:pPr>
        <w:spacing w:line="240" w:lineRule="auto"/>
        <w:jc w:val="both"/>
        <w:rPr>
          <w:rFonts w:eastAsia="Times New Roman" w:cs="Arial"/>
          <w:bCs/>
          <w:iCs/>
          <w:szCs w:val="24"/>
          <w:lang w:eastAsia="en-GB"/>
        </w:rPr>
      </w:pPr>
    </w:p>
    <w:p w14:paraId="521C593F" w14:textId="7DF0D0D1" w:rsidR="00CB104B" w:rsidRPr="00CB104B" w:rsidRDefault="00F57B41" w:rsidP="00063A1A">
      <w:pPr>
        <w:jc w:val="both"/>
        <w:rPr>
          <w:rFonts w:eastAsia="Times New Roman" w:cs="Arial"/>
          <w:bCs/>
          <w:iCs/>
          <w:szCs w:val="24"/>
          <w:lang w:eastAsia="en-GB"/>
        </w:rPr>
      </w:pPr>
      <w:r>
        <w:rPr>
          <w:rFonts w:eastAsia="Times New Roman" w:cs="Arial"/>
          <w:bCs/>
          <w:iCs/>
          <w:szCs w:val="24"/>
          <w:lang w:eastAsia="en-GB"/>
        </w:rPr>
        <w:t>R</w:t>
      </w:r>
      <w:r w:rsidR="00CB104B" w:rsidRPr="00CB104B">
        <w:rPr>
          <w:rFonts w:eastAsia="Times New Roman" w:cs="Arial"/>
          <w:bCs/>
          <w:iCs/>
          <w:szCs w:val="24"/>
          <w:lang w:eastAsia="en-GB"/>
        </w:rPr>
        <w:t xml:space="preserve">isk assessments and plans will be fluid, with </w:t>
      </w:r>
      <w:r w:rsidR="0057084C">
        <w:rPr>
          <w:rFonts w:eastAsia="Times New Roman" w:cs="Arial"/>
          <w:bCs/>
          <w:iCs/>
          <w:szCs w:val="24"/>
          <w:lang w:eastAsia="en-GB"/>
        </w:rPr>
        <w:t>children</w:t>
      </w:r>
      <w:r w:rsidR="00A57B09">
        <w:rPr>
          <w:rFonts w:eastAsia="Times New Roman" w:cs="Arial"/>
          <w:bCs/>
          <w:iCs/>
          <w:szCs w:val="24"/>
          <w:lang w:eastAsia="en-GB"/>
        </w:rPr>
        <w:t xml:space="preserve"> </w:t>
      </w:r>
      <w:r w:rsidR="00CB104B" w:rsidRPr="00CB104B">
        <w:rPr>
          <w:rFonts w:eastAsia="Times New Roman" w:cs="Arial"/>
          <w:bCs/>
          <w:iCs/>
          <w:szCs w:val="24"/>
          <w:lang w:eastAsia="en-GB"/>
        </w:rPr>
        <w:t xml:space="preserve">potentially moving between categories.  For example, many </w:t>
      </w:r>
      <w:r w:rsidR="0057084C">
        <w:rPr>
          <w:rFonts w:eastAsia="Times New Roman" w:cs="Arial"/>
          <w:bCs/>
          <w:iCs/>
          <w:szCs w:val="24"/>
          <w:lang w:eastAsia="en-GB"/>
        </w:rPr>
        <w:t>children</w:t>
      </w:r>
      <w:r w:rsidR="00CB104B" w:rsidRPr="00CB104B">
        <w:rPr>
          <w:rFonts w:eastAsia="Times New Roman" w:cs="Arial"/>
          <w:bCs/>
          <w:iCs/>
          <w:szCs w:val="24"/>
          <w:lang w:eastAsia="en-GB"/>
        </w:rPr>
        <w:t xml:space="preserve"> </w:t>
      </w:r>
      <w:r w:rsidR="00063A1A">
        <w:rPr>
          <w:rFonts w:eastAsia="Times New Roman" w:cs="Arial"/>
          <w:bCs/>
          <w:iCs/>
          <w:szCs w:val="24"/>
          <w:lang w:eastAsia="en-GB"/>
        </w:rPr>
        <w:t xml:space="preserve">for whom there have been no previous concerns </w:t>
      </w:r>
      <w:r w:rsidR="00CB104B" w:rsidRPr="00CB104B">
        <w:rPr>
          <w:rFonts w:eastAsia="Times New Roman" w:cs="Arial"/>
          <w:bCs/>
          <w:iCs/>
          <w:szCs w:val="24"/>
          <w:lang w:eastAsia="en-GB"/>
        </w:rPr>
        <w:t xml:space="preserve">may be at higher risk </w:t>
      </w:r>
      <w:r>
        <w:rPr>
          <w:rFonts w:eastAsia="Times New Roman" w:cs="Arial"/>
          <w:bCs/>
          <w:iCs/>
          <w:szCs w:val="24"/>
          <w:lang w:eastAsia="en-GB"/>
        </w:rPr>
        <w:t>without the</w:t>
      </w:r>
      <w:r w:rsidR="00CB104B" w:rsidRPr="00CB104B">
        <w:rPr>
          <w:rFonts w:eastAsia="Times New Roman" w:cs="Arial"/>
          <w:bCs/>
          <w:iCs/>
          <w:szCs w:val="24"/>
          <w:lang w:eastAsia="en-GB"/>
        </w:rPr>
        <w:t xml:space="preserve"> protective factor of </w:t>
      </w:r>
      <w:r w:rsidR="0057084C">
        <w:rPr>
          <w:rFonts w:eastAsia="Times New Roman" w:cs="Arial"/>
          <w:bCs/>
          <w:iCs/>
          <w:szCs w:val="24"/>
          <w:lang w:eastAsia="en-GB"/>
        </w:rPr>
        <w:t>attending a provision</w:t>
      </w:r>
      <w:r w:rsidR="00CB104B" w:rsidRPr="00CB104B">
        <w:rPr>
          <w:rFonts w:eastAsia="Times New Roman" w:cs="Arial"/>
          <w:bCs/>
          <w:iCs/>
          <w:szCs w:val="24"/>
          <w:lang w:eastAsia="en-GB"/>
        </w:rPr>
        <w:t>, so it is important t</w:t>
      </w:r>
      <w:r w:rsidR="00063A1A">
        <w:rPr>
          <w:rFonts w:eastAsia="Times New Roman" w:cs="Arial"/>
          <w:bCs/>
          <w:iCs/>
          <w:szCs w:val="24"/>
          <w:lang w:eastAsia="en-GB"/>
        </w:rPr>
        <w:t>here are</w:t>
      </w:r>
      <w:r w:rsidR="00CB104B" w:rsidRPr="00CB104B">
        <w:rPr>
          <w:rFonts w:eastAsia="Times New Roman" w:cs="Arial"/>
          <w:bCs/>
          <w:iCs/>
          <w:szCs w:val="24"/>
          <w:lang w:eastAsia="en-GB"/>
        </w:rPr>
        <w:t xml:space="preserve"> </w:t>
      </w:r>
      <w:r w:rsidR="00063A1A">
        <w:rPr>
          <w:rFonts w:eastAsia="Times New Roman" w:cs="Arial"/>
          <w:bCs/>
          <w:iCs/>
          <w:szCs w:val="24"/>
          <w:lang w:eastAsia="en-GB"/>
        </w:rPr>
        <w:t xml:space="preserve">systems in place for identifying </w:t>
      </w:r>
      <w:r w:rsidR="00A57B09">
        <w:rPr>
          <w:rFonts w:eastAsia="Times New Roman" w:cs="Arial"/>
          <w:bCs/>
          <w:iCs/>
          <w:szCs w:val="24"/>
          <w:lang w:eastAsia="en-GB"/>
        </w:rPr>
        <w:t>those</w:t>
      </w:r>
      <w:r w:rsidR="00063A1A">
        <w:rPr>
          <w:rFonts w:eastAsia="Times New Roman" w:cs="Arial"/>
          <w:bCs/>
          <w:iCs/>
          <w:szCs w:val="24"/>
          <w:lang w:eastAsia="en-GB"/>
        </w:rPr>
        <w:t xml:space="preserve"> who become vulnerable</w:t>
      </w:r>
      <w:r w:rsidR="00AC4261">
        <w:rPr>
          <w:rFonts w:eastAsia="Times New Roman" w:cs="Arial"/>
          <w:bCs/>
          <w:iCs/>
          <w:szCs w:val="24"/>
          <w:lang w:eastAsia="en-GB"/>
        </w:rPr>
        <w:t xml:space="preserve"> (hence the at least weekly welfare check)</w:t>
      </w:r>
      <w:r w:rsidR="00063A1A">
        <w:rPr>
          <w:rFonts w:eastAsia="Times New Roman" w:cs="Arial"/>
          <w:bCs/>
          <w:iCs/>
          <w:szCs w:val="24"/>
          <w:lang w:eastAsia="en-GB"/>
        </w:rPr>
        <w:t xml:space="preserve">.   Equally, </w:t>
      </w:r>
      <w:r w:rsidR="00063A1A" w:rsidRPr="00063A1A">
        <w:rPr>
          <w:rFonts w:eastAsia="Calibri" w:cs="Arial"/>
          <w:szCs w:val="24"/>
        </w:rPr>
        <w:t xml:space="preserve">some </w:t>
      </w:r>
      <w:r w:rsidR="0057084C">
        <w:rPr>
          <w:rFonts w:eastAsia="Calibri" w:cs="Arial"/>
          <w:szCs w:val="24"/>
        </w:rPr>
        <w:t xml:space="preserve">children </w:t>
      </w:r>
      <w:r w:rsidR="00063A1A" w:rsidRPr="00063A1A">
        <w:rPr>
          <w:rFonts w:eastAsia="Calibri" w:cs="Arial"/>
          <w:szCs w:val="24"/>
        </w:rPr>
        <w:t>will have vulnerabilities</w:t>
      </w:r>
      <w:r w:rsidR="00063A1A">
        <w:rPr>
          <w:rFonts w:eastAsia="Calibri" w:cs="Arial"/>
          <w:szCs w:val="24"/>
        </w:rPr>
        <w:t xml:space="preserve"> and be deemed therefore at higher risk</w:t>
      </w:r>
      <w:r w:rsidR="00AC4261">
        <w:rPr>
          <w:rFonts w:eastAsia="Calibri" w:cs="Arial"/>
          <w:szCs w:val="24"/>
        </w:rPr>
        <w:t xml:space="preserve"> although, </w:t>
      </w:r>
      <w:r w:rsidR="00063A1A">
        <w:rPr>
          <w:rFonts w:eastAsia="Calibri" w:cs="Arial"/>
          <w:szCs w:val="24"/>
        </w:rPr>
        <w:t>once</w:t>
      </w:r>
      <w:r w:rsidR="00063A1A" w:rsidRPr="00063A1A">
        <w:rPr>
          <w:rFonts w:eastAsia="Calibri" w:cs="Arial"/>
          <w:szCs w:val="24"/>
        </w:rPr>
        <w:t xml:space="preserve"> there are support mechanisms in place</w:t>
      </w:r>
      <w:r w:rsidR="00063A1A">
        <w:rPr>
          <w:rFonts w:eastAsia="Calibri" w:cs="Arial"/>
          <w:szCs w:val="24"/>
        </w:rPr>
        <w:t>, they may be categorised as being at a lower level of risk</w:t>
      </w:r>
      <w:r w:rsidR="00063A1A" w:rsidRPr="00063A1A">
        <w:rPr>
          <w:rFonts w:eastAsia="Calibri" w:cs="Arial"/>
          <w:szCs w:val="24"/>
        </w:rPr>
        <w:t xml:space="preserve">. </w:t>
      </w:r>
      <w:r w:rsidR="00063A1A">
        <w:rPr>
          <w:rFonts w:eastAsia="Calibri" w:cs="Arial"/>
          <w:szCs w:val="24"/>
        </w:rPr>
        <w:t xml:space="preserve"> (</w:t>
      </w:r>
      <w:r w:rsidR="00063A1A" w:rsidRPr="00063A1A">
        <w:rPr>
          <w:rFonts w:eastAsia="Calibri" w:cs="Arial"/>
          <w:szCs w:val="24"/>
        </w:rPr>
        <w:t xml:space="preserve">This </w:t>
      </w:r>
      <w:r w:rsidR="006058C5">
        <w:rPr>
          <w:rFonts w:eastAsia="Calibri" w:cs="Arial"/>
          <w:szCs w:val="24"/>
        </w:rPr>
        <w:t xml:space="preserve">support </w:t>
      </w:r>
      <w:r w:rsidR="00063A1A">
        <w:rPr>
          <w:rFonts w:eastAsia="Calibri" w:cs="Arial"/>
          <w:szCs w:val="24"/>
        </w:rPr>
        <w:t>may</w:t>
      </w:r>
      <w:r w:rsidR="00063A1A" w:rsidRPr="00063A1A">
        <w:rPr>
          <w:rFonts w:eastAsia="Calibri" w:cs="Arial"/>
          <w:szCs w:val="24"/>
        </w:rPr>
        <w:t xml:space="preserve"> include a TAF multi</w:t>
      </w:r>
      <w:r w:rsidR="00063A1A">
        <w:rPr>
          <w:rFonts w:eastAsia="Calibri" w:cs="Arial"/>
          <w:szCs w:val="24"/>
        </w:rPr>
        <w:t>-</w:t>
      </w:r>
      <w:r w:rsidR="00063A1A" w:rsidRPr="00063A1A">
        <w:rPr>
          <w:rFonts w:eastAsia="Calibri" w:cs="Arial"/>
          <w:szCs w:val="24"/>
        </w:rPr>
        <w:t>agency support plan, specialist service provision in relation to physical, emotional or mental health</w:t>
      </w:r>
      <w:r w:rsidR="006058C5">
        <w:rPr>
          <w:rFonts w:eastAsia="Calibri" w:cs="Arial"/>
          <w:szCs w:val="24"/>
        </w:rPr>
        <w:t xml:space="preserve">, </w:t>
      </w:r>
      <w:r w:rsidR="00063A1A" w:rsidRPr="00063A1A">
        <w:rPr>
          <w:rFonts w:eastAsia="Calibri" w:cs="Arial"/>
          <w:szCs w:val="24"/>
        </w:rPr>
        <w:t>extended family or community</w:t>
      </w:r>
      <w:r w:rsidR="00063A1A">
        <w:rPr>
          <w:rFonts w:eastAsia="Calibri" w:cs="Arial"/>
          <w:szCs w:val="24"/>
        </w:rPr>
        <w:t>-</w:t>
      </w:r>
      <w:r w:rsidR="00063A1A" w:rsidRPr="00063A1A">
        <w:rPr>
          <w:rFonts w:eastAsia="Calibri" w:cs="Arial"/>
          <w:szCs w:val="24"/>
        </w:rPr>
        <w:t>based support</w:t>
      </w:r>
      <w:r w:rsidR="00063A1A">
        <w:rPr>
          <w:rFonts w:eastAsia="Calibri" w:cs="Arial"/>
          <w:szCs w:val="24"/>
        </w:rPr>
        <w:t>)</w:t>
      </w:r>
      <w:r w:rsidR="00063A1A" w:rsidRPr="00063A1A">
        <w:rPr>
          <w:rFonts w:eastAsia="Calibri" w:cs="Arial"/>
          <w:szCs w:val="24"/>
        </w:rPr>
        <w:t xml:space="preserve">. </w:t>
      </w:r>
      <w:r w:rsidR="00063A1A">
        <w:rPr>
          <w:rFonts w:eastAsia="Calibri" w:cs="Arial"/>
          <w:szCs w:val="24"/>
        </w:rPr>
        <w:t xml:space="preserve"> </w:t>
      </w:r>
      <w:r w:rsidR="004067EB">
        <w:rPr>
          <w:rFonts w:eastAsia="Times New Roman" w:cs="Arial"/>
          <w:bCs/>
          <w:iCs/>
          <w:szCs w:val="24"/>
          <w:lang w:eastAsia="en-GB"/>
        </w:rPr>
        <w:t>COVID-19</w:t>
      </w:r>
      <w:r w:rsidR="00103837">
        <w:rPr>
          <w:rFonts w:eastAsia="Times New Roman" w:cs="Arial"/>
          <w:bCs/>
          <w:iCs/>
          <w:szCs w:val="24"/>
          <w:lang w:eastAsia="en-GB"/>
        </w:rPr>
        <w:t xml:space="preserve"> will start to impact on families </w:t>
      </w:r>
      <w:r w:rsidR="00AC4261">
        <w:rPr>
          <w:rFonts w:eastAsia="Times New Roman" w:cs="Arial"/>
          <w:bCs/>
          <w:iCs/>
          <w:szCs w:val="24"/>
          <w:lang w:eastAsia="en-GB"/>
        </w:rPr>
        <w:t xml:space="preserve">in many ways potentially </w:t>
      </w:r>
      <w:r w:rsidR="00103837">
        <w:rPr>
          <w:rFonts w:eastAsia="Times New Roman" w:cs="Arial"/>
          <w:bCs/>
          <w:iCs/>
          <w:szCs w:val="24"/>
          <w:lang w:eastAsia="en-GB"/>
        </w:rPr>
        <w:t>and it is important there is a mechanism for any concerns, stresses or bereavements to be identified so the s</w:t>
      </w:r>
      <w:r w:rsidR="0057084C">
        <w:rPr>
          <w:rFonts w:eastAsia="Times New Roman" w:cs="Arial"/>
          <w:bCs/>
          <w:iCs/>
          <w:szCs w:val="24"/>
          <w:lang w:eastAsia="en-GB"/>
        </w:rPr>
        <w:t>etting</w:t>
      </w:r>
      <w:r w:rsidR="00103837">
        <w:rPr>
          <w:rFonts w:eastAsia="Times New Roman" w:cs="Arial"/>
          <w:bCs/>
          <w:iCs/>
          <w:szCs w:val="24"/>
          <w:lang w:eastAsia="en-GB"/>
        </w:rPr>
        <w:t xml:space="preserve"> can respond at an early stage and engage other agencies as required.</w:t>
      </w:r>
      <w:r w:rsidR="00AC4261" w:rsidRPr="00AC4261">
        <w:rPr>
          <w:rFonts w:eastAsia="Calibri" w:cs="Arial"/>
          <w:szCs w:val="24"/>
        </w:rPr>
        <w:t xml:space="preserve"> </w:t>
      </w:r>
      <w:r w:rsidR="00AC4261">
        <w:rPr>
          <w:rFonts w:eastAsia="Calibri" w:cs="Arial"/>
          <w:szCs w:val="24"/>
        </w:rPr>
        <w:t xml:space="preserve">It is important that assessments and plans are regularly reviewed to ensure they meet current circumstances and need.  </w:t>
      </w:r>
    </w:p>
    <w:p w14:paraId="2498AC3E" w14:textId="77777777" w:rsidR="00CB104B" w:rsidRPr="00CB104B" w:rsidRDefault="00CB104B" w:rsidP="00063A1A">
      <w:pPr>
        <w:spacing w:line="240" w:lineRule="auto"/>
        <w:jc w:val="both"/>
        <w:rPr>
          <w:rFonts w:eastAsia="Times New Roman" w:cs="Arial"/>
          <w:bCs/>
          <w:iCs/>
          <w:szCs w:val="24"/>
          <w:lang w:eastAsia="en-GB"/>
        </w:rPr>
      </w:pPr>
    </w:p>
    <w:p w14:paraId="10147EA6" w14:textId="7AAAB174" w:rsidR="00CB104B" w:rsidRDefault="00CB104B" w:rsidP="00063A1A">
      <w:pPr>
        <w:spacing w:line="240" w:lineRule="auto"/>
        <w:jc w:val="both"/>
        <w:rPr>
          <w:rFonts w:eastAsia="Times New Roman" w:cs="Arial"/>
          <w:bCs/>
          <w:iCs/>
          <w:szCs w:val="24"/>
          <w:lang w:eastAsia="en-GB"/>
        </w:rPr>
      </w:pPr>
      <w:r w:rsidRPr="00CB104B">
        <w:rPr>
          <w:rFonts w:eastAsia="Times New Roman" w:cs="Arial"/>
          <w:bCs/>
          <w:iCs/>
          <w:szCs w:val="24"/>
          <w:lang w:eastAsia="en-GB"/>
        </w:rPr>
        <w:t>Where other agencies are already involved, risk asses</w:t>
      </w:r>
      <w:r w:rsidR="00F57B41">
        <w:rPr>
          <w:rFonts w:eastAsia="Times New Roman" w:cs="Arial"/>
          <w:bCs/>
          <w:iCs/>
          <w:szCs w:val="24"/>
          <w:lang w:eastAsia="en-GB"/>
        </w:rPr>
        <w:t>s</w:t>
      </w:r>
      <w:r w:rsidRPr="00CB104B">
        <w:rPr>
          <w:rFonts w:eastAsia="Times New Roman" w:cs="Arial"/>
          <w:bCs/>
          <w:iCs/>
          <w:szCs w:val="24"/>
          <w:lang w:eastAsia="en-GB"/>
        </w:rPr>
        <w:t xml:space="preserve">ments and planning should be a joint activity so the approach and interventions can be co-ordinated.  </w:t>
      </w:r>
      <w:r w:rsidR="00F807B5">
        <w:rPr>
          <w:rFonts w:eastAsia="Times New Roman" w:cs="Arial"/>
          <w:bCs/>
          <w:iCs/>
          <w:szCs w:val="24"/>
          <w:lang w:eastAsia="en-GB"/>
        </w:rPr>
        <w:t xml:space="preserve">There may be </w:t>
      </w:r>
      <w:r w:rsidR="0057084C">
        <w:rPr>
          <w:rFonts w:eastAsia="Times New Roman" w:cs="Arial"/>
          <w:bCs/>
          <w:iCs/>
          <w:szCs w:val="24"/>
          <w:lang w:eastAsia="en-GB"/>
        </w:rPr>
        <w:t>children</w:t>
      </w:r>
      <w:r w:rsidR="00F807B5">
        <w:rPr>
          <w:rFonts w:eastAsia="Times New Roman" w:cs="Arial"/>
          <w:bCs/>
          <w:iCs/>
          <w:szCs w:val="24"/>
          <w:lang w:eastAsia="en-GB"/>
        </w:rPr>
        <w:t xml:space="preserve"> where other agencies are involved, but they do not have a social worker.  S</w:t>
      </w:r>
      <w:r w:rsidR="000D35C6">
        <w:rPr>
          <w:rFonts w:eastAsia="Times New Roman" w:cs="Arial"/>
          <w:bCs/>
          <w:iCs/>
          <w:szCs w:val="24"/>
          <w:lang w:eastAsia="en-GB"/>
        </w:rPr>
        <w:t>ettings</w:t>
      </w:r>
      <w:r w:rsidR="00F807B5">
        <w:rPr>
          <w:rFonts w:eastAsia="Times New Roman" w:cs="Arial"/>
          <w:bCs/>
          <w:iCs/>
          <w:szCs w:val="24"/>
          <w:lang w:eastAsia="en-GB"/>
        </w:rPr>
        <w:t xml:space="preserve"> have the flexibility to offer these </w:t>
      </w:r>
      <w:r w:rsidR="0057084C">
        <w:rPr>
          <w:rFonts w:eastAsia="Times New Roman" w:cs="Arial"/>
          <w:bCs/>
          <w:iCs/>
          <w:szCs w:val="24"/>
          <w:lang w:eastAsia="en-GB"/>
        </w:rPr>
        <w:t xml:space="preserve">children </w:t>
      </w:r>
      <w:r w:rsidR="00F807B5">
        <w:rPr>
          <w:rFonts w:eastAsia="Times New Roman" w:cs="Arial"/>
          <w:bCs/>
          <w:iCs/>
          <w:szCs w:val="24"/>
          <w:lang w:eastAsia="en-GB"/>
        </w:rPr>
        <w:t xml:space="preserve">a place </w:t>
      </w:r>
      <w:r w:rsidR="000D35C6">
        <w:rPr>
          <w:rFonts w:eastAsia="Times New Roman" w:cs="Arial"/>
          <w:bCs/>
          <w:iCs/>
          <w:szCs w:val="24"/>
          <w:lang w:eastAsia="en-GB"/>
        </w:rPr>
        <w:t>on site</w:t>
      </w:r>
      <w:r w:rsidR="00F807B5">
        <w:rPr>
          <w:rFonts w:eastAsia="Times New Roman" w:cs="Arial"/>
          <w:bCs/>
          <w:iCs/>
          <w:szCs w:val="24"/>
          <w:lang w:eastAsia="en-GB"/>
        </w:rPr>
        <w:t xml:space="preserve"> (if they are deemed vulnerable), but this decision should be underpinned by a risk assessment which is contributed to by other professionals involved. </w:t>
      </w:r>
    </w:p>
    <w:p w14:paraId="5AF553F0" w14:textId="77777777" w:rsidR="0052763B" w:rsidRDefault="0052763B" w:rsidP="00063A1A">
      <w:pPr>
        <w:spacing w:line="240" w:lineRule="auto"/>
        <w:jc w:val="both"/>
        <w:rPr>
          <w:rFonts w:eastAsia="Times New Roman" w:cs="Arial"/>
          <w:bCs/>
          <w:iCs/>
          <w:szCs w:val="24"/>
          <w:lang w:eastAsia="en-GB"/>
        </w:rPr>
      </w:pPr>
    </w:p>
    <w:p w14:paraId="4F07FC18" w14:textId="1C7DE8E3" w:rsidR="00CB104B" w:rsidRDefault="00CB104B" w:rsidP="00CB104B">
      <w:pPr>
        <w:spacing w:line="240" w:lineRule="auto"/>
        <w:jc w:val="both"/>
        <w:rPr>
          <w:rFonts w:eastAsia="Times New Roman" w:cs="Arial"/>
          <w:bCs/>
          <w:iCs/>
          <w:szCs w:val="24"/>
          <w:lang w:eastAsia="en-GB"/>
        </w:rPr>
      </w:pPr>
      <w:r w:rsidRPr="00CB104B">
        <w:rPr>
          <w:rFonts w:eastAsia="Times New Roman" w:cs="Arial"/>
          <w:bCs/>
          <w:iCs/>
          <w:szCs w:val="24"/>
          <w:lang w:eastAsia="en-GB"/>
        </w:rPr>
        <w:t>Where other agencies are not already involved, s</w:t>
      </w:r>
      <w:r w:rsidR="000D35C6">
        <w:rPr>
          <w:rFonts w:eastAsia="Times New Roman" w:cs="Arial"/>
          <w:bCs/>
          <w:iCs/>
          <w:szCs w:val="24"/>
          <w:lang w:eastAsia="en-GB"/>
        </w:rPr>
        <w:t>etting</w:t>
      </w:r>
      <w:r w:rsidRPr="00CB104B">
        <w:rPr>
          <w:rFonts w:eastAsia="Times New Roman" w:cs="Arial"/>
          <w:bCs/>
          <w:iCs/>
          <w:szCs w:val="24"/>
          <w:lang w:eastAsia="en-GB"/>
        </w:rPr>
        <w:t xml:space="preserve">s may want to consider how they could build capacity to support some </w:t>
      </w:r>
      <w:r w:rsidR="0057084C">
        <w:rPr>
          <w:rFonts w:eastAsia="Times New Roman" w:cs="Arial"/>
          <w:bCs/>
          <w:iCs/>
          <w:szCs w:val="24"/>
          <w:lang w:eastAsia="en-GB"/>
        </w:rPr>
        <w:t>children</w:t>
      </w:r>
      <w:r w:rsidRPr="00CB104B">
        <w:rPr>
          <w:rFonts w:eastAsia="Times New Roman" w:cs="Arial"/>
          <w:bCs/>
          <w:iCs/>
          <w:szCs w:val="24"/>
          <w:lang w:eastAsia="en-GB"/>
        </w:rPr>
        <w:t xml:space="preserve"> and families, using the </w:t>
      </w:r>
      <w:hyperlink r:id="rId35" w:history="1">
        <w:r w:rsidRPr="00CB104B">
          <w:rPr>
            <w:rFonts w:eastAsia="Times New Roman" w:cs="Arial"/>
            <w:bCs/>
            <w:iCs/>
            <w:color w:val="0000FF"/>
            <w:szCs w:val="24"/>
            <w:u w:val="single"/>
            <w:lang w:eastAsia="en-GB"/>
          </w:rPr>
          <w:t xml:space="preserve">Directory of Services </w:t>
        </w:r>
      </w:hyperlink>
      <w:r w:rsidRPr="00CB104B">
        <w:rPr>
          <w:rFonts w:eastAsia="Times New Roman" w:cs="Arial"/>
          <w:bCs/>
          <w:iCs/>
          <w:szCs w:val="24"/>
          <w:lang w:eastAsia="en-GB"/>
        </w:rPr>
        <w:t>or linking with partners (the Essex Child and Family Wellbeing Service for example) to adopt a ‘Team Around the Family’ (TAF) approach to support.  Such discussions and subsequent reviews could be held as ‘virtual’ meetings, so there is a more formal process in place, where this may be required.  Further information on the</w:t>
      </w:r>
      <w:r w:rsidR="0052763B">
        <w:rPr>
          <w:rFonts w:eastAsia="Times New Roman" w:cs="Arial"/>
          <w:bCs/>
          <w:iCs/>
          <w:szCs w:val="24"/>
          <w:lang w:eastAsia="en-GB"/>
        </w:rPr>
        <w:t xml:space="preserve"> </w:t>
      </w:r>
      <w:r w:rsidRPr="00CB104B">
        <w:rPr>
          <w:rFonts w:eastAsia="Times New Roman" w:cs="Arial"/>
          <w:bCs/>
          <w:iCs/>
          <w:szCs w:val="24"/>
          <w:lang w:eastAsia="en-GB"/>
        </w:rPr>
        <w:t xml:space="preserve">TAF / Early Help process is available </w:t>
      </w:r>
      <w:hyperlink r:id="rId36" w:history="1">
        <w:r w:rsidRPr="00CB104B">
          <w:rPr>
            <w:rFonts w:eastAsia="Times New Roman" w:cs="Arial"/>
            <w:bCs/>
            <w:iCs/>
            <w:color w:val="0000FF"/>
            <w:szCs w:val="24"/>
            <w:u w:val="single"/>
            <w:lang w:eastAsia="en-GB"/>
          </w:rPr>
          <w:t xml:space="preserve">here. </w:t>
        </w:r>
      </w:hyperlink>
      <w:r w:rsidRPr="00CB104B">
        <w:rPr>
          <w:rFonts w:eastAsia="Times New Roman" w:cs="Arial"/>
          <w:bCs/>
          <w:iCs/>
          <w:szCs w:val="24"/>
          <w:lang w:eastAsia="en-GB"/>
        </w:rPr>
        <w:t xml:space="preserve">  S</w:t>
      </w:r>
      <w:r w:rsidR="000D35C6">
        <w:rPr>
          <w:rFonts w:eastAsia="Times New Roman" w:cs="Arial"/>
          <w:bCs/>
          <w:iCs/>
          <w:szCs w:val="24"/>
          <w:lang w:eastAsia="en-GB"/>
        </w:rPr>
        <w:t>ettings</w:t>
      </w:r>
      <w:r w:rsidRPr="00CB104B">
        <w:rPr>
          <w:rFonts w:eastAsia="Times New Roman" w:cs="Arial"/>
          <w:bCs/>
          <w:iCs/>
          <w:szCs w:val="24"/>
          <w:lang w:eastAsia="en-GB"/>
        </w:rPr>
        <w:t xml:space="preserve"> may also wish to seek advice from the Team Around the Family Support Officer </w:t>
      </w:r>
      <w:hyperlink r:id="rId37" w:history="1">
        <w:r w:rsidRPr="00CB104B">
          <w:rPr>
            <w:rFonts w:eastAsia="Times New Roman" w:cs="Arial"/>
            <w:bCs/>
            <w:iCs/>
            <w:color w:val="0000FF"/>
            <w:szCs w:val="24"/>
            <w:u w:val="single"/>
            <w:lang w:eastAsia="en-GB"/>
          </w:rPr>
          <w:t>(TAFSO)</w:t>
        </w:r>
      </w:hyperlink>
      <w:r w:rsidRPr="00CB104B">
        <w:rPr>
          <w:rFonts w:eastAsia="Times New Roman" w:cs="Arial"/>
          <w:bCs/>
          <w:iCs/>
          <w:szCs w:val="24"/>
          <w:lang w:eastAsia="en-GB"/>
        </w:rPr>
        <w:t xml:space="preserve">  and can make contact by emailing: </w:t>
      </w:r>
      <w:hyperlink r:id="rId38" w:history="1">
        <w:r w:rsidRPr="00CB104B">
          <w:rPr>
            <w:rFonts w:eastAsia="Times New Roman" w:cs="Arial"/>
            <w:bCs/>
            <w:iCs/>
            <w:color w:val="0000FF"/>
            <w:szCs w:val="24"/>
            <w:u w:val="single"/>
            <w:lang w:eastAsia="en-GB"/>
          </w:rPr>
          <w:t>TAFSO@essex.gov.uk</w:t>
        </w:r>
      </w:hyperlink>
      <w:r w:rsidRPr="00CB104B">
        <w:rPr>
          <w:rFonts w:eastAsia="Times New Roman" w:cs="Arial"/>
          <w:bCs/>
          <w:iCs/>
          <w:szCs w:val="24"/>
          <w:lang w:eastAsia="en-GB"/>
        </w:rPr>
        <w:t xml:space="preserve"> </w:t>
      </w:r>
    </w:p>
    <w:p w14:paraId="3A4F8FDB" w14:textId="194EA884" w:rsidR="004A5111" w:rsidRDefault="004A5111" w:rsidP="00CB104B">
      <w:pPr>
        <w:spacing w:line="240" w:lineRule="auto"/>
        <w:jc w:val="both"/>
        <w:rPr>
          <w:rFonts w:eastAsia="Times New Roman" w:cs="Arial"/>
          <w:bCs/>
          <w:iCs/>
          <w:szCs w:val="24"/>
          <w:lang w:eastAsia="en-GB"/>
        </w:rPr>
      </w:pPr>
    </w:p>
    <w:p w14:paraId="118C2F56" w14:textId="56C52B12" w:rsidR="0052763B" w:rsidRDefault="004A5111" w:rsidP="004A5111">
      <w:pPr>
        <w:spacing w:line="240" w:lineRule="auto"/>
        <w:jc w:val="both"/>
        <w:rPr>
          <w:rFonts w:eastAsia="Times New Roman" w:cs="Arial"/>
          <w:bCs/>
          <w:iCs/>
          <w:szCs w:val="24"/>
          <w:lang w:eastAsia="en-GB"/>
        </w:rPr>
      </w:pPr>
      <w:r>
        <w:rPr>
          <w:rFonts w:eastAsia="Times New Roman" w:cs="Arial"/>
          <w:bCs/>
          <w:iCs/>
          <w:szCs w:val="24"/>
          <w:lang w:eastAsia="en-GB"/>
        </w:rPr>
        <w:lastRenderedPageBreak/>
        <w:t>In guidance issued to Social Care the government refer to d</w:t>
      </w:r>
      <w:r w:rsidRPr="004A5111">
        <w:rPr>
          <w:rFonts w:eastAsia="Times New Roman" w:cs="Arial"/>
          <w:bCs/>
          <w:iCs/>
          <w:szCs w:val="24"/>
          <w:lang w:eastAsia="en-GB"/>
        </w:rPr>
        <w:t xml:space="preserve">ecisions </w:t>
      </w:r>
      <w:r>
        <w:rPr>
          <w:rFonts w:eastAsia="Times New Roman" w:cs="Arial"/>
          <w:bCs/>
          <w:iCs/>
          <w:szCs w:val="24"/>
          <w:lang w:eastAsia="en-GB"/>
        </w:rPr>
        <w:t>being</w:t>
      </w:r>
      <w:r w:rsidRPr="004A5111">
        <w:rPr>
          <w:rFonts w:eastAsia="Times New Roman" w:cs="Arial"/>
          <w:bCs/>
          <w:iCs/>
          <w:szCs w:val="24"/>
          <w:lang w:eastAsia="en-GB"/>
        </w:rPr>
        <w:t xml:space="preserve"> made in the spirit of the following principles:</w:t>
      </w:r>
    </w:p>
    <w:p w14:paraId="09A71598" w14:textId="77777777" w:rsidR="004A5111" w:rsidRPr="004A5111" w:rsidRDefault="004A5111" w:rsidP="004A5111">
      <w:pPr>
        <w:spacing w:line="240" w:lineRule="auto"/>
        <w:jc w:val="both"/>
        <w:rPr>
          <w:rFonts w:eastAsia="Times New Roman" w:cs="Arial"/>
          <w:bCs/>
          <w:iCs/>
          <w:szCs w:val="24"/>
          <w:lang w:eastAsia="en-GB"/>
        </w:rPr>
      </w:pPr>
    </w:p>
    <w:p w14:paraId="127C46E3" w14:textId="77777777" w:rsidR="004A5111" w:rsidRPr="004A5111" w:rsidRDefault="004A5111" w:rsidP="004A5111">
      <w:pPr>
        <w:numPr>
          <w:ilvl w:val="0"/>
          <w:numId w:val="9"/>
        </w:numPr>
        <w:spacing w:line="240" w:lineRule="auto"/>
        <w:jc w:val="both"/>
        <w:rPr>
          <w:rFonts w:eastAsia="Times New Roman" w:cs="Arial"/>
          <w:bCs/>
          <w:iCs/>
          <w:szCs w:val="24"/>
          <w:lang w:eastAsia="en-GB"/>
        </w:rPr>
      </w:pPr>
      <w:r w:rsidRPr="004A5111">
        <w:rPr>
          <w:rFonts w:eastAsia="Times New Roman" w:cs="Arial"/>
          <w:bCs/>
          <w:iCs/>
          <w:szCs w:val="24"/>
          <w:lang w:eastAsia="en-GB"/>
        </w:rPr>
        <w:t>child-centred - promoting children’s best interests</w:t>
      </w:r>
    </w:p>
    <w:p w14:paraId="44B827D0" w14:textId="77777777" w:rsidR="004A5111" w:rsidRPr="004A5111" w:rsidRDefault="004A5111" w:rsidP="004A5111">
      <w:pPr>
        <w:numPr>
          <w:ilvl w:val="0"/>
          <w:numId w:val="9"/>
        </w:numPr>
        <w:spacing w:line="240" w:lineRule="auto"/>
        <w:jc w:val="both"/>
        <w:rPr>
          <w:rFonts w:eastAsia="Times New Roman" w:cs="Arial"/>
          <w:bCs/>
          <w:iCs/>
          <w:szCs w:val="24"/>
          <w:lang w:eastAsia="en-GB"/>
        </w:rPr>
      </w:pPr>
      <w:r w:rsidRPr="004A5111">
        <w:rPr>
          <w:rFonts w:eastAsia="Times New Roman" w:cs="Arial"/>
          <w:bCs/>
          <w:iCs/>
          <w:szCs w:val="24"/>
          <w:lang w:eastAsia="en-GB"/>
        </w:rPr>
        <w:t>risk-based - prioritising support and resources for children at greatest risk</w:t>
      </w:r>
    </w:p>
    <w:p w14:paraId="67DC3CFD" w14:textId="77777777" w:rsidR="004A5111" w:rsidRPr="004A5111" w:rsidRDefault="004A5111" w:rsidP="004A5111">
      <w:pPr>
        <w:numPr>
          <w:ilvl w:val="0"/>
          <w:numId w:val="9"/>
        </w:numPr>
        <w:spacing w:line="240" w:lineRule="auto"/>
        <w:jc w:val="both"/>
        <w:rPr>
          <w:rFonts w:eastAsia="Times New Roman" w:cs="Arial"/>
          <w:bCs/>
          <w:iCs/>
          <w:szCs w:val="24"/>
          <w:lang w:eastAsia="en-GB"/>
        </w:rPr>
      </w:pPr>
      <w:r w:rsidRPr="004A5111">
        <w:rPr>
          <w:rFonts w:eastAsia="Times New Roman" w:cs="Arial"/>
          <w:bCs/>
          <w:iCs/>
          <w:szCs w:val="24"/>
          <w:lang w:eastAsia="en-GB"/>
        </w:rPr>
        <w:t>family focussed - harnessing the strengths in families and their communities</w:t>
      </w:r>
    </w:p>
    <w:p w14:paraId="071C9B5E" w14:textId="77777777" w:rsidR="004A5111" w:rsidRPr="004A5111" w:rsidRDefault="004A5111" w:rsidP="004A5111">
      <w:pPr>
        <w:numPr>
          <w:ilvl w:val="0"/>
          <w:numId w:val="9"/>
        </w:numPr>
        <w:spacing w:line="240" w:lineRule="auto"/>
        <w:jc w:val="both"/>
        <w:rPr>
          <w:rFonts w:eastAsia="Times New Roman" w:cs="Arial"/>
          <w:bCs/>
          <w:iCs/>
          <w:szCs w:val="24"/>
          <w:lang w:eastAsia="en-GB"/>
        </w:rPr>
      </w:pPr>
      <w:r w:rsidRPr="004A5111">
        <w:rPr>
          <w:rFonts w:eastAsia="Times New Roman" w:cs="Arial"/>
          <w:bCs/>
          <w:iCs/>
          <w:szCs w:val="24"/>
          <w:lang w:eastAsia="en-GB"/>
        </w:rPr>
        <w:t>evidence informed - ensuring decisions are proportionate and justified</w:t>
      </w:r>
    </w:p>
    <w:p w14:paraId="6F811660" w14:textId="77C96468" w:rsidR="004A5111" w:rsidRPr="004A5111" w:rsidRDefault="004A5111" w:rsidP="004A5111">
      <w:pPr>
        <w:numPr>
          <w:ilvl w:val="0"/>
          <w:numId w:val="9"/>
        </w:numPr>
        <w:spacing w:line="240" w:lineRule="auto"/>
        <w:jc w:val="both"/>
        <w:rPr>
          <w:rFonts w:eastAsia="Times New Roman" w:cs="Arial"/>
          <w:bCs/>
          <w:iCs/>
          <w:szCs w:val="24"/>
          <w:lang w:eastAsia="en-GB"/>
        </w:rPr>
      </w:pPr>
      <w:r w:rsidRPr="004A5111">
        <w:rPr>
          <w:rFonts w:eastAsia="Times New Roman" w:cs="Arial"/>
          <w:bCs/>
          <w:iCs/>
          <w:szCs w:val="24"/>
          <w:lang w:eastAsia="en-GB"/>
        </w:rPr>
        <w:t xml:space="preserve">collaborative - working in partnership with </w:t>
      </w:r>
      <w:r w:rsidR="0098792B">
        <w:rPr>
          <w:rFonts w:eastAsia="Times New Roman" w:cs="Arial"/>
          <w:bCs/>
          <w:iCs/>
          <w:szCs w:val="24"/>
          <w:lang w:eastAsia="en-GB"/>
        </w:rPr>
        <w:t>parents / carers</w:t>
      </w:r>
      <w:r w:rsidRPr="004A5111">
        <w:rPr>
          <w:rFonts w:eastAsia="Times New Roman" w:cs="Arial"/>
          <w:bCs/>
          <w:iCs/>
          <w:szCs w:val="24"/>
          <w:lang w:eastAsia="en-GB"/>
        </w:rPr>
        <w:t xml:space="preserve"> and other professionals</w:t>
      </w:r>
    </w:p>
    <w:p w14:paraId="464447AD" w14:textId="77777777" w:rsidR="004A5111" w:rsidRPr="004A5111" w:rsidRDefault="004A5111" w:rsidP="004A5111">
      <w:pPr>
        <w:numPr>
          <w:ilvl w:val="0"/>
          <w:numId w:val="9"/>
        </w:numPr>
        <w:spacing w:line="240" w:lineRule="auto"/>
        <w:jc w:val="both"/>
        <w:rPr>
          <w:rFonts w:eastAsia="Times New Roman" w:cs="Arial"/>
          <w:bCs/>
          <w:iCs/>
          <w:szCs w:val="24"/>
          <w:lang w:eastAsia="en-GB"/>
        </w:rPr>
      </w:pPr>
      <w:r w:rsidRPr="004A5111">
        <w:rPr>
          <w:rFonts w:eastAsia="Times New Roman" w:cs="Arial"/>
          <w:bCs/>
          <w:iCs/>
          <w:szCs w:val="24"/>
          <w:lang w:eastAsia="en-GB"/>
        </w:rPr>
        <w:t>transparent - providing clarity and maintaining professional curiosity about a child’s wellbeing</w:t>
      </w:r>
    </w:p>
    <w:p w14:paraId="5B97AF7E" w14:textId="77777777" w:rsidR="004A5111" w:rsidRDefault="004A5111" w:rsidP="00CB104B">
      <w:pPr>
        <w:spacing w:line="240" w:lineRule="auto"/>
        <w:jc w:val="both"/>
        <w:rPr>
          <w:rFonts w:eastAsia="Times New Roman" w:cs="Arial"/>
          <w:bCs/>
          <w:iCs/>
          <w:szCs w:val="24"/>
          <w:lang w:eastAsia="en-GB"/>
        </w:rPr>
      </w:pPr>
    </w:p>
    <w:p w14:paraId="73CB0FEF" w14:textId="5D5F9A0A" w:rsidR="00E903C2" w:rsidRDefault="004A5111" w:rsidP="00CB104B">
      <w:pPr>
        <w:spacing w:line="240" w:lineRule="auto"/>
        <w:jc w:val="both"/>
        <w:rPr>
          <w:rFonts w:eastAsia="Times New Roman" w:cs="Arial"/>
          <w:bCs/>
          <w:iCs/>
          <w:szCs w:val="24"/>
          <w:lang w:eastAsia="en-GB"/>
        </w:rPr>
      </w:pPr>
      <w:r>
        <w:rPr>
          <w:rFonts w:eastAsia="Times New Roman" w:cs="Arial"/>
          <w:bCs/>
          <w:iCs/>
          <w:szCs w:val="24"/>
          <w:lang w:eastAsia="en-GB"/>
        </w:rPr>
        <w:t>It is advisable that s</w:t>
      </w:r>
      <w:r w:rsidR="000D35C6">
        <w:rPr>
          <w:rFonts w:eastAsia="Times New Roman" w:cs="Arial"/>
          <w:bCs/>
          <w:iCs/>
          <w:szCs w:val="24"/>
          <w:lang w:eastAsia="en-GB"/>
        </w:rPr>
        <w:t>ettings</w:t>
      </w:r>
      <w:r>
        <w:rPr>
          <w:rFonts w:eastAsia="Times New Roman" w:cs="Arial"/>
          <w:bCs/>
          <w:iCs/>
          <w:szCs w:val="24"/>
          <w:lang w:eastAsia="en-GB"/>
        </w:rPr>
        <w:t xml:space="preserve"> apply the same principles to their own risk assessment</w:t>
      </w:r>
      <w:r w:rsidR="0052763B">
        <w:rPr>
          <w:rFonts w:eastAsia="Times New Roman" w:cs="Arial"/>
          <w:bCs/>
          <w:iCs/>
          <w:szCs w:val="24"/>
          <w:lang w:eastAsia="en-GB"/>
        </w:rPr>
        <w:t>s</w:t>
      </w:r>
      <w:r>
        <w:rPr>
          <w:rFonts w:eastAsia="Times New Roman" w:cs="Arial"/>
          <w:bCs/>
          <w:iCs/>
          <w:szCs w:val="24"/>
          <w:lang w:eastAsia="en-GB"/>
        </w:rPr>
        <w:t>, planning and response.</w:t>
      </w:r>
    </w:p>
    <w:p w14:paraId="37A54F38" w14:textId="5BDCEC29" w:rsidR="00D735FD" w:rsidRDefault="00D735FD" w:rsidP="00CB104B">
      <w:pPr>
        <w:spacing w:line="240" w:lineRule="auto"/>
        <w:jc w:val="both"/>
        <w:rPr>
          <w:rFonts w:eastAsia="Times New Roman" w:cs="Arial"/>
          <w:bCs/>
          <w:iCs/>
          <w:szCs w:val="24"/>
          <w:lang w:eastAsia="en-GB"/>
        </w:rPr>
      </w:pPr>
    </w:p>
    <w:p w14:paraId="7068323A" w14:textId="685BDF2B" w:rsidR="005F147F" w:rsidRDefault="005F147F" w:rsidP="00CB104B">
      <w:pPr>
        <w:spacing w:line="240" w:lineRule="auto"/>
        <w:jc w:val="both"/>
        <w:rPr>
          <w:rFonts w:eastAsia="Times New Roman" w:cs="Arial"/>
          <w:bCs/>
          <w:iCs/>
          <w:szCs w:val="24"/>
          <w:lang w:eastAsia="en-GB"/>
        </w:rPr>
      </w:pPr>
    </w:p>
    <w:p w14:paraId="0946CABF" w14:textId="5778562A" w:rsidR="00AE1E95" w:rsidRPr="00674789" w:rsidRDefault="00AE1E95" w:rsidP="00AE1E95">
      <w:pPr>
        <w:pStyle w:val="ListParagraph"/>
        <w:numPr>
          <w:ilvl w:val="0"/>
          <w:numId w:val="4"/>
        </w:numPr>
        <w:jc w:val="both"/>
        <w:rPr>
          <w:rFonts w:cs="Arial"/>
          <w:b/>
          <w:iCs/>
          <w:u w:val="single"/>
        </w:rPr>
      </w:pPr>
      <w:r w:rsidRPr="00674789">
        <w:rPr>
          <w:rFonts w:cs="Arial"/>
          <w:b/>
          <w:iCs/>
          <w:u w:val="single"/>
        </w:rPr>
        <w:t xml:space="preserve">Risk assessments to inform decision on whether vulnerable </w:t>
      </w:r>
      <w:r w:rsidR="00D804FD" w:rsidRPr="00674789">
        <w:rPr>
          <w:rFonts w:cs="Arial"/>
          <w:b/>
          <w:iCs/>
          <w:u w:val="single"/>
        </w:rPr>
        <w:t>CYP</w:t>
      </w:r>
      <w:r w:rsidRPr="00674789">
        <w:rPr>
          <w:rFonts w:cs="Arial"/>
          <w:b/>
          <w:iCs/>
          <w:u w:val="single"/>
        </w:rPr>
        <w:t xml:space="preserve"> or those with an EHCP should be in school</w:t>
      </w:r>
    </w:p>
    <w:p w14:paraId="7BDCBE4D" w14:textId="77777777" w:rsidR="00AE1E95" w:rsidRDefault="00AE1E95" w:rsidP="00AE1E95">
      <w:pPr>
        <w:jc w:val="both"/>
        <w:rPr>
          <w:rFonts w:cs="Arial"/>
          <w:bCs/>
          <w:iCs/>
        </w:rPr>
      </w:pPr>
    </w:p>
    <w:p w14:paraId="1030D59F" w14:textId="1595C9C1" w:rsidR="00AE1E95" w:rsidRDefault="00AE1E95" w:rsidP="00AE1E95">
      <w:pPr>
        <w:jc w:val="both"/>
        <w:rPr>
          <w:rFonts w:cs="Arial"/>
          <w:bCs/>
          <w:iCs/>
        </w:rPr>
      </w:pPr>
      <w:r w:rsidRPr="00AA3515">
        <w:rPr>
          <w:rFonts w:cs="Arial"/>
          <w:bCs/>
          <w:iCs/>
        </w:rPr>
        <w:t xml:space="preserve">The </w:t>
      </w:r>
      <w:r>
        <w:rPr>
          <w:rFonts w:cs="Arial"/>
          <w:bCs/>
          <w:iCs/>
        </w:rPr>
        <w:t xml:space="preserve">governmental </w:t>
      </w:r>
      <w:r w:rsidRPr="00AA3515">
        <w:rPr>
          <w:rFonts w:cs="Arial"/>
          <w:bCs/>
          <w:iCs/>
        </w:rPr>
        <w:t xml:space="preserve">guidance on supporting vulnerable </w:t>
      </w:r>
      <w:r w:rsidR="0052763B">
        <w:rPr>
          <w:rFonts w:cs="Arial"/>
          <w:bCs/>
          <w:iCs/>
        </w:rPr>
        <w:t xml:space="preserve">children </w:t>
      </w:r>
      <w:r w:rsidRPr="00AA3515">
        <w:rPr>
          <w:rFonts w:cs="Arial"/>
          <w:bCs/>
          <w:iCs/>
        </w:rPr>
        <w:t xml:space="preserve">states that local authorities, nurseries, schools, special schools, colleges and other training providers should undertake a risk assessment to establish the individual needs of each </w:t>
      </w:r>
      <w:r w:rsidR="0057084C">
        <w:rPr>
          <w:rFonts w:cs="Arial"/>
          <w:bCs/>
          <w:iCs/>
        </w:rPr>
        <w:t>child</w:t>
      </w:r>
      <w:r w:rsidRPr="00AA3515">
        <w:rPr>
          <w:rFonts w:cs="Arial"/>
          <w:bCs/>
          <w:iCs/>
        </w:rPr>
        <w:t xml:space="preserve"> with an Education, Health and Care (EHC) </w:t>
      </w:r>
      <w:r w:rsidR="0052763B">
        <w:rPr>
          <w:rFonts w:cs="Arial"/>
          <w:bCs/>
          <w:iCs/>
        </w:rPr>
        <w:t>P</w:t>
      </w:r>
      <w:r w:rsidRPr="00AA3515">
        <w:rPr>
          <w:rFonts w:cs="Arial"/>
          <w:bCs/>
          <w:iCs/>
        </w:rPr>
        <w:t xml:space="preserve">lan. This assessment should incorporate the views of </w:t>
      </w:r>
      <w:r w:rsidR="0098792B">
        <w:rPr>
          <w:rFonts w:cs="Arial"/>
          <w:bCs/>
          <w:iCs/>
        </w:rPr>
        <w:t>parents / carers</w:t>
      </w:r>
      <w:r>
        <w:rPr>
          <w:rFonts w:cs="Arial"/>
          <w:bCs/>
          <w:iCs/>
        </w:rPr>
        <w:t xml:space="preserve"> and </w:t>
      </w:r>
      <w:r w:rsidRPr="00AA3515">
        <w:rPr>
          <w:rFonts w:cs="Arial"/>
          <w:bCs/>
          <w:iCs/>
        </w:rPr>
        <w:t xml:space="preserve">will inform the decision about whether they should continue in school or college, or whether their needs can be </w:t>
      </w:r>
      <w:r w:rsidR="0052763B">
        <w:rPr>
          <w:rFonts w:cs="Arial"/>
          <w:bCs/>
          <w:iCs/>
        </w:rPr>
        <w:t xml:space="preserve">safely </w:t>
      </w:r>
      <w:r w:rsidRPr="00AA3515">
        <w:rPr>
          <w:rFonts w:cs="Arial"/>
          <w:bCs/>
          <w:iCs/>
        </w:rPr>
        <w:t>met at home.</w:t>
      </w:r>
      <w:r w:rsidR="00062E58">
        <w:rPr>
          <w:rFonts w:cs="Arial"/>
          <w:bCs/>
          <w:iCs/>
        </w:rPr>
        <w:t xml:space="preserve">  The</w:t>
      </w:r>
      <w:r w:rsidR="00C40D74">
        <w:rPr>
          <w:rFonts w:cs="Arial"/>
          <w:bCs/>
          <w:iCs/>
        </w:rPr>
        <w:t xml:space="preserve"> </w:t>
      </w:r>
      <w:r w:rsidR="00C40D74" w:rsidRPr="00C40D74">
        <w:rPr>
          <w:rFonts w:cs="Arial"/>
          <w:bCs/>
          <w:iCs/>
        </w:rPr>
        <w:t>guidance</w:t>
      </w:r>
      <w:r w:rsidR="00062E58">
        <w:rPr>
          <w:rFonts w:cs="Arial"/>
          <w:bCs/>
          <w:iCs/>
        </w:rPr>
        <w:t xml:space="preserve"> also</w:t>
      </w:r>
      <w:r w:rsidR="00C40D74" w:rsidRPr="00C40D74">
        <w:rPr>
          <w:rFonts w:cs="Arial"/>
          <w:bCs/>
          <w:iCs/>
        </w:rPr>
        <w:t xml:space="preserve"> states that leaders of educational settings and designated safeguarding leads will know who their most vulnerable children are. </w:t>
      </w:r>
      <w:r w:rsidR="00062E58">
        <w:rPr>
          <w:rFonts w:cs="Arial"/>
          <w:bCs/>
          <w:iCs/>
        </w:rPr>
        <w:t xml:space="preserve"> </w:t>
      </w:r>
      <w:r w:rsidR="00C40D74" w:rsidRPr="00C40D74">
        <w:rPr>
          <w:rFonts w:cs="Arial"/>
          <w:bCs/>
          <w:iCs/>
        </w:rPr>
        <w:t>S</w:t>
      </w:r>
      <w:r w:rsidR="00062E58">
        <w:rPr>
          <w:rFonts w:cs="Arial"/>
          <w:bCs/>
          <w:iCs/>
        </w:rPr>
        <w:t>etting</w:t>
      </w:r>
      <w:r w:rsidR="00C40D74" w:rsidRPr="00C40D74">
        <w:rPr>
          <w:rFonts w:cs="Arial"/>
          <w:bCs/>
          <w:iCs/>
        </w:rPr>
        <w:t xml:space="preserve">s </w:t>
      </w:r>
      <w:r w:rsidR="00062E58">
        <w:rPr>
          <w:rFonts w:cs="Arial"/>
          <w:bCs/>
          <w:iCs/>
        </w:rPr>
        <w:t xml:space="preserve">therefore </w:t>
      </w:r>
      <w:r w:rsidR="00C40D74" w:rsidRPr="00C40D74">
        <w:rPr>
          <w:rFonts w:cs="Arial"/>
          <w:bCs/>
          <w:iCs/>
        </w:rPr>
        <w:t xml:space="preserve">have the flexibility to offer places to children who are “on the edge” of receiving support from </w:t>
      </w:r>
      <w:r w:rsidR="00062E58">
        <w:rPr>
          <w:rFonts w:cs="Arial"/>
          <w:bCs/>
          <w:iCs/>
        </w:rPr>
        <w:t xml:space="preserve">Social Care.  As with other vulnerable children, risk assessments should drive the decision making on this, undertaken in conjunction with any other agencies involved. </w:t>
      </w:r>
    </w:p>
    <w:p w14:paraId="1A09A856" w14:textId="77777777" w:rsidR="00062E58" w:rsidRDefault="00062E58" w:rsidP="00AE1E95">
      <w:pPr>
        <w:jc w:val="both"/>
        <w:rPr>
          <w:rFonts w:cs="Arial"/>
          <w:bCs/>
          <w:iCs/>
        </w:rPr>
      </w:pPr>
    </w:p>
    <w:p w14:paraId="3C7FE577" w14:textId="0EBBCEA5" w:rsidR="00AE1E95" w:rsidRDefault="00AE1E95" w:rsidP="00AE1E95">
      <w:pPr>
        <w:jc w:val="both"/>
        <w:rPr>
          <w:rFonts w:cs="Arial"/>
          <w:bCs/>
          <w:iCs/>
        </w:rPr>
      </w:pPr>
      <w:r>
        <w:rPr>
          <w:rFonts w:cs="Arial"/>
          <w:bCs/>
          <w:iCs/>
        </w:rPr>
        <w:t>In</w:t>
      </w:r>
      <w:r w:rsidRPr="00AA3515">
        <w:rPr>
          <w:rFonts w:cs="Arial"/>
          <w:bCs/>
          <w:iCs/>
        </w:rPr>
        <w:t xml:space="preserve"> partnership with special school </w:t>
      </w:r>
      <w:r>
        <w:rPr>
          <w:rFonts w:cs="Arial"/>
          <w:bCs/>
          <w:iCs/>
        </w:rPr>
        <w:t>H</w:t>
      </w:r>
      <w:r w:rsidRPr="00AA3515">
        <w:rPr>
          <w:rFonts w:cs="Arial"/>
          <w:bCs/>
          <w:iCs/>
        </w:rPr>
        <w:t>ead</w:t>
      </w:r>
      <w:r>
        <w:rPr>
          <w:rFonts w:cs="Arial"/>
          <w:bCs/>
          <w:iCs/>
        </w:rPr>
        <w:t>teachers,</w:t>
      </w:r>
      <w:r w:rsidRPr="00AA3515">
        <w:rPr>
          <w:rFonts w:cs="Arial"/>
          <w:bCs/>
          <w:iCs/>
        </w:rPr>
        <w:t xml:space="preserve"> </w:t>
      </w:r>
      <w:r>
        <w:rPr>
          <w:rFonts w:cs="Arial"/>
          <w:bCs/>
          <w:iCs/>
        </w:rPr>
        <w:t xml:space="preserve">the local authority </w:t>
      </w:r>
      <w:r w:rsidRPr="00AA3515">
        <w:rPr>
          <w:rFonts w:cs="Arial"/>
          <w:bCs/>
          <w:iCs/>
        </w:rPr>
        <w:t xml:space="preserve">developed two pro forma risk assessments to support </w:t>
      </w:r>
      <w:r>
        <w:rPr>
          <w:rFonts w:cs="Arial"/>
          <w:bCs/>
          <w:iCs/>
        </w:rPr>
        <w:t>schools</w:t>
      </w:r>
      <w:r w:rsidRPr="00AA3515">
        <w:rPr>
          <w:rFonts w:cs="Arial"/>
          <w:bCs/>
          <w:iCs/>
        </w:rPr>
        <w:t xml:space="preserve"> in making these considerations.  The first </w:t>
      </w:r>
      <w:r w:rsidRPr="00D557C0">
        <w:rPr>
          <w:rFonts w:cs="Arial"/>
          <w:bCs/>
          <w:i/>
        </w:rPr>
        <w:t>(Appendix A)</w:t>
      </w:r>
      <w:r>
        <w:rPr>
          <w:rFonts w:cs="Arial"/>
          <w:bCs/>
          <w:iCs/>
        </w:rPr>
        <w:t xml:space="preserve"> </w:t>
      </w:r>
      <w:r w:rsidRPr="00AA3515">
        <w:rPr>
          <w:rFonts w:cs="Arial"/>
          <w:bCs/>
          <w:iCs/>
        </w:rPr>
        <w:t xml:space="preserve">is more detailed and likelier to apply where the </w:t>
      </w:r>
      <w:r w:rsidR="00674789">
        <w:rPr>
          <w:rFonts w:cs="Arial"/>
          <w:bCs/>
          <w:iCs/>
        </w:rPr>
        <w:t>child</w:t>
      </w:r>
      <w:r w:rsidRPr="00AA3515">
        <w:rPr>
          <w:rFonts w:cs="Arial"/>
          <w:bCs/>
          <w:iCs/>
        </w:rPr>
        <w:t xml:space="preserve"> has more complex needs such as underlying health conditions.  The second </w:t>
      </w:r>
      <w:r w:rsidRPr="00D557C0">
        <w:rPr>
          <w:rFonts w:cs="Arial"/>
          <w:bCs/>
          <w:i/>
        </w:rPr>
        <w:t>(Appendix B)</w:t>
      </w:r>
      <w:r>
        <w:rPr>
          <w:rFonts w:cs="Arial"/>
          <w:bCs/>
          <w:iCs/>
        </w:rPr>
        <w:t xml:space="preserve"> </w:t>
      </w:r>
      <w:r w:rsidRPr="00AA3515">
        <w:rPr>
          <w:rFonts w:cs="Arial"/>
          <w:bCs/>
          <w:iCs/>
        </w:rPr>
        <w:t xml:space="preserve">is still comprehensive but would be more applicable where other needs are the challenge.  Where the </w:t>
      </w:r>
      <w:r w:rsidR="00674789">
        <w:rPr>
          <w:rFonts w:cs="Arial"/>
          <w:bCs/>
          <w:iCs/>
        </w:rPr>
        <w:t>child</w:t>
      </w:r>
      <w:r w:rsidRPr="00AA3515">
        <w:rPr>
          <w:rFonts w:cs="Arial"/>
          <w:bCs/>
          <w:iCs/>
        </w:rPr>
        <w:t xml:space="preserve"> has a social worker or if there is involvement from a health professional</w:t>
      </w:r>
      <w:r w:rsidR="00063A1A">
        <w:rPr>
          <w:rFonts w:cs="Arial"/>
          <w:bCs/>
          <w:iCs/>
        </w:rPr>
        <w:t>,</w:t>
      </w:r>
      <w:r w:rsidRPr="00AA3515">
        <w:rPr>
          <w:rFonts w:cs="Arial"/>
          <w:bCs/>
          <w:iCs/>
        </w:rPr>
        <w:t xml:space="preserve"> </w:t>
      </w:r>
      <w:r w:rsidR="00063A1A">
        <w:rPr>
          <w:rFonts w:cs="Arial"/>
          <w:bCs/>
          <w:iCs/>
        </w:rPr>
        <w:t>they should</w:t>
      </w:r>
      <w:r w:rsidRPr="00AA3515">
        <w:rPr>
          <w:rFonts w:cs="Arial"/>
          <w:bCs/>
          <w:iCs/>
        </w:rPr>
        <w:t xml:space="preserve"> be consulted.  </w:t>
      </w:r>
      <w:r w:rsidR="00CF6958">
        <w:rPr>
          <w:rFonts w:cs="Arial"/>
          <w:bCs/>
          <w:iCs/>
        </w:rPr>
        <w:t xml:space="preserve"> Governmental guidance on SEND risk assessment is available </w:t>
      </w:r>
      <w:hyperlink r:id="rId39" w:history="1">
        <w:r w:rsidR="00CF6958">
          <w:rPr>
            <w:rStyle w:val="Hyperlink"/>
            <w:rFonts w:cs="Arial"/>
            <w:bCs/>
            <w:iCs/>
          </w:rPr>
          <w:t>here</w:t>
        </w:r>
      </w:hyperlink>
      <w:r w:rsidR="00CF6958">
        <w:rPr>
          <w:rFonts w:cs="Arial"/>
          <w:bCs/>
          <w:iCs/>
        </w:rPr>
        <w:t xml:space="preserve">  </w:t>
      </w:r>
    </w:p>
    <w:p w14:paraId="74438F37" w14:textId="5EDA33F4" w:rsidR="004E283B" w:rsidRDefault="004E283B" w:rsidP="00AE1E95">
      <w:pPr>
        <w:jc w:val="both"/>
        <w:rPr>
          <w:rFonts w:cs="Arial"/>
          <w:bCs/>
          <w:iCs/>
        </w:rPr>
      </w:pPr>
    </w:p>
    <w:p w14:paraId="740804F5" w14:textId="77777777" w:rsidR="004E283B" w:rsidRDefault="004E283B" w:rsidP="00AE1E95">
      <w:pPr>
        <w:jc w:val="both"/>
        <w:rPr>
          <w:rFonts w:cs="Arial"/>
          <w:bCs/>
          <w:iCs/>
        </w:rPr>
      </w:pPr>
    </w:p>
    <w:p w14:paraId="55889738" w14:textId="31B60700" w:rsidR="005F147F" w:rsidRPr="005F147F" w:rsidRDefault="005F147F" w:rsidP="005F147F">
      <w:pPr>
        <w:pStyle w:val="ListParagraph"/>
        <w:numPr>
          <w:ilvl w:val="0"/>
          <w:numId w:val="4"/>
        </w:numPr>
        <w:jc w:val="both"/>
        <w:rPr>
          <w:b/>
          <w:bCs/>
          <w:u w:val="single"/>
        </w:rPr>
      </w:pPr>
      <w:r>
        <w:rPr>
          <w:b/>
          <w:bCs/>
          <w:u w:val="single"/>
        </w:rPr>
        <w:t xml:space="preserve">What to do if </w:t>
      </w:r>
      <w:r w:rsidR="0098792B">
        <w:rPr>
          <w:b/>
          <w:bCs/>
          <w:u w:val="single"/>
        </w:rPr>
        <w:t>parents / carers</w:t>
      </w:r>
      <w:r w:rsidRPr="005F147F">
        <w:rPr>
          <w:b/>
          <w:bCs/>
          <w:u w:val="single"/>
        </w:rPr>
        <w:t xml:space="preserve"> do not respond to welfare checks</w:t>
      </w:r>
    </w:p>
    <w:p w14:paraId="12B31865" w14:textId="0F1F3FBE" w:rsidR="005F147F" w:rsidRDefault="005F147F" w:rsidP="005F147F">
      <w:pPr>
        <w:jc w:val="both"/>
      </w:pPr>
    </w:p>
    <w:p w14:paraId="04A565F8" w14:textId="0B6D6A8F" w:rsidR="0052763B" w:rsidRDefault="005A2F03" w:rsidP="005F147F">
      <w:pPr>
        <w:jc w:val="both"/>
        <w:rPr>
          <w:bCs/>
          <w:iCs/>
        </w:rPr>
      </w:pPr>
      <w:r>
        <w:rPr>
          <w:bCs/>
          <w:iCs/>
        </w:rPr>
        <w:t>S</w:t>
      </w:r>
      <w:r w:rsidR="000D35C6">
        <w:rPr>
          <w:bCs/>
          <w:iCs/>
        </w:rPr>
        <w:t>ettings</w:t>
      </w:r>
      <w:r>
        <w:rPr>
          <w:bCs/>
          <w:iCs/>
        </w:rPr>
        <w:t xml:space="preserve"> should have informed all parents</w:t>
      </w:r>
      <w:r w:rsidR="0098792B">
        <w:rPr>
          <w:bCs/>
          <w:iCs/>
        </w:rPr>
        <w:t xml:space="preserve"> / carers</w:t>
      </w:r>
      <w:r>
        <w:rPr>
          <w:bCs/>
          <w:iCs/>
        </w:rPr>
        <w:t xml:space="preserve"> of safeguarding arrangements</w:t>
      </w:r>
      <w:r w:rsidR="0052763B">
        <w:rPr>
          <w:bCs/>
          <w:iCs/>
        </w:rPr>
        <w:t>,</w:t>
      </w:r>
      <w:r>
        <w:rPr>
          <w:bCs/>
          <w:iCs/>
        </w:rPr>
        <w:t xml:space="preserve"> so they are expecting a welfare check</w:t>
      </w:r>
      <w:r w:rsidR="0098792B">
        <w:rPr>
          <w:bCs/>
          <w:iCs/>
        </w:rPr>
        <w:t xml:space="preserve"> and understand the reason for this</w:t>
      </w:r>
      <w:r>
        <w:rPr>
          <w:bCs/>
          <w:iCs/>
        </w:rPr>
        <w:t xml:space="preserve">.  </w:t>
      </w:r>
      <w:r w:rsidR="0098792B">
        <w:rPr>
          <w:bCs/>
          <w:iCs/>
        </w:rPr>
        <w:t xml:space="preserve">Whichever method is used to ‘check in’ with parents / carers, </w:t>
      </w:r>
      <w:r w:rsidR="00917499">
        <w:rPr>
          <w:bCs/>
          <w:iCs/>
        </w:rPr>
        <w:t xml:space="preserve">there should plans in place for </w:t>
      </w:r>
      <w:r w:rsidR="0098792B">
        <w:rPr>
          <w:bCs/>
          <w:iCs/>
        </w:rPr>
        <w:t xml:space="preserve">action </w:t>
      </w:r>
      <w:r w:rsidR="00917499">
        <w:rPr>
          <w:bCs/>
          <w:iCs/>
        </w:rPr>
        <w:t>to</w:t>
      </w:r>
      <w:r w:rsidR="0098792B">
        <w:rPr>
          <w:bCs/>
          <w:iCs/>
        </w:rPr>
        <w:t xml:space="preserve"> be taken where </w:t>
      </w:r>
      <w:r w:rsidR="00602305">
        <w:rPr>
          <w:bCs/>
          <w:iCs/>
        </w:rPr>
        <w:t>the family does</w:t>
      </w:r>
      <w:r w:rsidR="0098792B">
        <w:rPr>
          <w:bCs/>
          <w:iCs/>
        </w:rPr>
        <w:t xml:space="preserve"> not engage or respond.   </w:t>
      </w:r>
    </w:p>
    <w:p w14:paraId="63411CC5" w14:textId="134C84AA" w:rsidR="00283B5E" w:rsidRDefault="00917499" w:rsidP="005F147F">
      <w:pPr>
        <w:jc w:val="both"/>
        <w:rPr>
          <w:bCs/>
          <w:iCs/>
        </w:rPr>
      </w:pPr>
      <w:r w:rsidRPr="005F147F">
        <w:rPr>
          <w:bCs/>
          <w:iCs/>
        </w:rPr>
        <w:lastRenderedPageBreak/>
        <w:t xml:space="preserve">Where parents </w:t>
      </w:r>
      <w:r>
        <w:rPr>
          <w:bCs/>
          <w:iCs/>
        </w:rPr>
        <w:t xml:space="preserve">/ carers </w:t>
      </w:r>
      <w:r w:rsidRPr="005F147F">
        <w:rPr>
          <w:bCs/>
          <w:iCs/>
        </w:rPr>
        <w:t>do not respond to a welfare check, all ‘reasonable’ attempts must be made by the s</w:t>
      </w:r>
      <w:r>
        <w:rPr>
          <w:bCs/>
          <w:iCs/>
        </w:rPr>
        <w:t>etting</w:t>
      </w:r>
      <w:r w:rsidRPr="005F147F">
        <w:rPr>
          <w:bCs/>
          <w:iCs/>
        </w:rPr>
        <w:t xml:space="preserve"> to </w:t>
      </w:r>
      <w:r>
        <w:rPr>
          <w:bCs/>
          <w:iCs/>
        </w:rPr>
        <w:t>establish</w:t>
      </w:r>
      <w:r w:rsidRPr="005F147F">
        <w:rPr>
          <w:bCs/>
          <w:iCs/>
        </w:rPr>
        <w:t xml:space="preserve"> contact.  </w:t>
      </w:r>
      <w:r w:rsidR="00D557C0">
        <w:rPr>
          <w:bCs/>
          <w:iCs/>
        </w:rPr>
        <w:t xml:space="preserve">If contact by phone or email has not been successful, the </w:t>
      </w:r>
      <w:r w:rsidR="005A2F03">
        <w:rPr>
          <w:bCs/>
          <w:iCs/>
        </w:rPr>
        <w:t>s</w:t>
      </w:r>
      <w:r w:rsidR="000D35C6">
        <w:rPr>
          <w:bCs/>
          <w:iCs/>
        </w:rPr>
        <w:t>etting</w:t>
      </w:r>
      <w:r w:rsidR="005A2F03">
        <w:rPr>
          <w:bCs/>
          <w:iCs/>
        </w:rPr>
        <w:t xml:space="preserve"> may feel a home visit is required.  </w:t>
      </w:r>
      <w:r w:rsidR="0052763B">
        <w:rPr>
          <w:bCs/>
          <w:iCs/>
        </w:rPr>
        <w:t xml:space="preserve">Any such visit must be risk assessed in advance and the member(s) of staff undertaking the visit should be involved in that process.  </w:t>
      </w:r>
      <w:r w:rsidR="005A2F03" w:rsidRPr="005F147F">
        <w:rPr>
          <w:bCs/>
          <w:iCs/>
        </w:rPr>
        <w:t>Where a home visit</w:t>
      </w:r>
      <w:r w:rsidR="005A2F03">
        <w:rPr>
          <w:bCs/>
          <w:iCs/>
        </w:rPr>
        <w:t xml:space="preserve"> is undertaken</w:t>
      </w:r>
      <w:r w:rsidR="005A2F03" w:rsidRPr="005F147F">
        <w:rPr>
          <w:bCs/>
          <w:iCs/>
        </w:rPr>
        <w:t xml:space="preserve">, staff members should not enter the home.  </w:t>
      </w:r>
      <w:r w:rsidR="005A2F03">
        <w:rPr>
          <w:bCs/>
          <w:iCs/>
        </w:rPr>
        <w:t>Staff</w:t>
      </w:r>
      <w:r w:rsidR="005A2F03" w:rsidRPr="005F147F">
        <w:rPr>
          <w:bCs/>
          <w:iCs/>
        </w:rPr>
        <w:t xml:space="preserve"> could phone the parent from outside the home to request sight of the </w:t>
      </w:r>
      <w:r w:rsidR="00B2558E">
        <w:rPr>
          <w:bCs/>
          <w:iCs/>
        </w:rPr>
        <w:t>child</w:t>
      </w:r>
      <w:r w:rsidR="005A2F03" w:rsidRPr="005F147F">
        <w:rPr>
          <w:bCs/>
          <w:iCs/>
        </w:rPr>
        <w:t xml:space="preserve"> and to have a discussion with the parent</w:t>
      </w:r>
      <w:r w:rsidR="005A2F03">
        <w:rPr>
          <w:bCs/>
          <w:iCs/>
        </w:rPr>
        <w:t xml:space="preserve">, keeping a safe distance </w:t>
      </w:r>
      <w:proofErr w:type="gramStart"/>
      <w:r w:rsidR="005A2F03">
        <w:rPr>
          <w:bCs/>
          <w:iCs/>
        </w:rPr>
        <w:t>at all times</w:t>
      </w:r>
      <w:proofErr w:type="gramEnd"/>
      <w:r w:rsidR="005A2F03">
        <w:rPr>
          <w:bCs/>
          <w:iCs/>
        </w:rPr>
        <w:t>.</w:t>
      </w:r>
    </w:p>
    <w:p w14:paraId="2DD64FFE" w14:textId="77777777" w:rsidR="005A2F03" w:rsidRDefault="005A2F03" w:rsidP="005F147F">
      <w:pPr>
        <w:jc w:val="both"/>
        <w:rPr>
          <w:bCs/>
          <w:iCs/>
        </w:rPr>
      </w:pPr>
    </w:p>
    <w:p w14:paraId="6AD2D670" w14:textId="55F33E79" w:rsidR="00283B5E" w:rsidRDefault="005F147F" w:rsidP="005F147F">
      <w:pPr>
        <w:jc w:val="both"/>
        <w:rPr>
          <w:bCs/>
          <w:iCs/>
        </w:rPr>
      </w:pPr>
      <w:r w:rsidRPr="005F147F">
        <w:rPr>
          <w:bCs/>
          <w:iCs/>
        </w:rPr>
        <w:t xml:space="preserve">Where </w:t>
      </w:r>
      <w:r w:rsidR="005A2F03">
        <w:rPr>
          <w:bCs/>
          <w:iCs/>
        </w:rPr>
        <w:t>attempts at contact with</w:t>
      </w:r>
      <w:r w:rsidRPr="005F147F">
        <w:rPr>
          <w:bCs/>
          <w:iCs/>
        </w:rPr>
        <w:t xml:space="preserve"> parents / carers </w:t>
      </w:r>
      <w:r w:rsidR="005A2F03">
        <w:rPr>
          <w:bCs/>
          <w:iCs/>
        </w:rPr>
        <w:t>have not been successful,</w:t>
      </w:r>
      <w:r w:rsidRPr="005F147F">
        <w:rPr>
          <w:bCs/>
          <w:iCs/>
        </w:rPr>
        <w:t xml:space="preserve"> </w:t>
      </w:r>
      <w:r w:rsidR="005A2F03">
        <w:rPr>
          <w:bCs/>
          <w:iCs/>
        </w:rPr>
        <w:t>s</w:t>
      </w:r>
      <w:r w:rsidR="007A1B6B">
        <w:rPr>
          <w:bCs/>
          <w:iCs/>
        </w:rPr>
        <w:t>ettings</w:t>
      </w:r>
      <w:r w:rsidR="00283B5E">
        <w:rPr>
          <w:bCs/>
          <w:iCs/>
        </w:rPr>
        <w:t xml:space="preserve"> should speak with any other agencies already involved with the family</w:t>
      </w:r>
      <w:r w:rsidR="005A2F03">
        <w:rPr>
          <w:bCs/>
          <w:iCs/>
        </w:rPr>
        <w:t>.  I</w:t>
      </w:r>
      <w:r w:rsidR="00283B5E">
        <w:rPr>
          <w:bCs/>
          <w:iCs/>
        </w:rPr>
        <w:t xml:space="preserve">f another professional is having contact with the family, this can be </w:t>
      </w:r>
      <w:r w:rsidR="005A2F03">
        <w:rPr>
          <w:bCs/>
          <w:iCs/>
        </w:rPr>
        <w:t xml:space="preserve">recorded as </w:t>
      </w:r>
      <w:r w:rsidR="00283B5E">
        <w:rPr>
          <w:bCs/>
          <w:iCs/>
        </w:rPr>
        <w:t>part of the welfare check process</w:t>
      </w:r>
      <w:r w:rsidR="005A2F03">
        <w:rPr>
          <w:bCs/>
          <w:iCs/>
        </w:rPr>
        <w:t xml:space="preserve"> an</w:t>
      </w:r>
      <w:r w:rsidR="00D557C0">
        <w:rPr>
          <w:bCs/>
          <w:iCs/>
        </w:rPr>
        <w:t xml:space="preserve">d </w:t>
      </w:r>
      <w:r w:rsidR="005A2F03">
        <w:rPr>
          <w:bCs/>
          <w:iCs/>
        </w:rPr>
        <w:t xml:space="preserve"> </w:t>
      </w:r>
      <w:r w:rsidR="00283B5E">
        <w:rPr>
          <w:bCs/>
          <w:iCs/>
        </w:rPr>
        <w:t xml:space="preserve"> should be written into the risk assessment and plan </w:t>
      </w:r>
      <w:r w:rsidR="005A2F03">
        <w:rPr>
          <w:bCs/>
          <w:iCs/>
        </w:rPr>
        <w:t xml:space="preserve">if agreed this is </w:t>
      </w:r>
      <w:r w:rsidR="00283B5E">
        <w:rPr>
          <w:bCs/>
          <w:iCs/>
        </w:rPr>
        <w:t>an adequate safeguarding measure.  It is not the sole responsibility of the s</w:t>
      </w:r>
      <w:r w:rsidR="000D35C6">
        <w:rPr>
          <w:bCs/>
          <w:iCs/>
        </w:rPr>
        <w:t xml:space="preserve">etting </w:t>
      </w:r>
      <w:r w:rsidR="00283B5E">
        <w:rPr>
          <w:bCs/>
          <w:iCs/>
        </w:rPr>
        <w:t>to undertake welfare checks, other agencies may be involved.  How</w:t>
      </w:r>
      <w:r w:rsidR="00D557C0">
        <w:rPr>
          <w:bCs/>
          <w:iCs/>
        </w:rPr>
        <w:t>e</w:t>
      </w:r>
      <w:r w:rsidR="00283B5E">
        <w:rPr>
          <w:bCs/>
          <w:iCs/>
        </w:rPr>
        <w:t>ver, the s</w:t>
      </w:r>
      <w:r w:rsidR="000D35C6">
        <w:rPr>
          <w:bCs/>
          <w:iCs/>
        </w:rPr>
        <w:t>etting</w:t>
      </w:r>
      <w:r w:rsidR="00283B5E">
        <w:rPr>
          <w:bCs/>
          <w:iCs/>
        </w:rPr>
        <w:t xml:space="preserve"> should be linking with other agencies as appropriate to ensure their role is reflected in the overall risk assessment and plan held by the s</w:t>
      </w:r>
      <w:r w:rsidR="000D35C6">
        <w:rPr>
          <w:bCs/>
          <w:iCs/>
        </w:rPr>
        <w:t>etting</w:t>
      </w:r>
      <w:r w:rsidR="00283B5E">
        <w:rPr>
          <w:bCs/>
          <w:iCs/>
        </w:rPr>
        <w:t xml:space="preserve">.  </w:t>
      </w:r>
    </w:p>
    <w:p w14:paraId="0D8FC02C" w14:textId="77777777" w:rsidR="00283B5E" w:rsidRDefault="00283B5E" w:rsidP="005F147F">
      <w:pPr>
        <w:jc w:val="both"/>
        <w:rPr>
          <w:bCs/>
          <w:iCs/>
        </w:rPr>
      </w:pPr>
    </w:p>
    <w:p w14:paraId="528579F0" w14:textId="4EACFFB7" w:rsidR="005F147F" w:rsidRPr="005F147F" w:rsidRDefault="00D557C0" w:rsidP="005F147F">
      <w:pPr>
        <w:jc w:val="both"/>
        <w:rPr>
          <w:bCs/>
          <w:iCs/>
        </w:rPr>
      </w:pPr>
      <w:r>
        <w:rPr>
          <w:bCs/>
          <w:iCs/>
        </w:rPr>
        <w:t>Where all the above has been exhausted and the s</w:t>
      </w:r>
      <w:r w:rsidR="007A1B6B">
        <w:rPr>
          <w:bCs/>
          <w:iCs/>
        </w:rPr>
        <w:t>etting</w:t>
      </w:r>
      <w:r>
        <w:rPr>
          <w:bCs/>
          <w:iCs/>
        </w:rPr>
        <w:t xml:space="preserve"> has attempted contact with the emergency contact numbers held for a child, there may be genuine concern that a child is at risk and the s</w:t>
      </w:r>
      <w:r w:rsidR="007A1B6B">
        <w:rPr>
          <w:bCs/>
          <w:iCs/>
        </w:rPr>
        <w:t>etting</w:t>
      </w:r>
      <w:r>
        <w:rPr>
          <w:bCs/>
          <w:iCs/>
        </w:rPr>
        <w:t xml:space="preserve"> should respond accordingly</w:t>
      </w:r>
      <w:r w:rsidR="00602305">
        <w:rPr>
          <w:bCs/>
          <w:iCs/>
        </w:rPr>
        <w:t>, linking with other agencies as appropriate</w:t>
      </w:r>
      <w:r>
        <w:rPr>
          <w:bCs/>
          <w:iCs/>
        </w:rPr>
        <w:t>.</w:t>
      </w:r>
    </w:p>
    <w:p w14:paraId="3CDD095B" w14:textId="21179324" w:rsidR="005F147F" w:rsidRDefault="005F147F" w:rsidP="005F147F">
      <w:pPr>
        <w:jc w:val="both"/>
      </w:pPr>
    </w:p>
    <w:p w14:paraId="48C55B14" w14:textId="77777777" w:rsidR="00F51A44" w:rsidRDefault="00F51A44" w:rsidP="00F51A44">
      <w:pPr>
        <w:jc w:val="both"/>
      </w:pPr>
    </w:p>
    <w:p w14:paraId="38FB3567" w14:textId="7DC8FCA0" w:rsidR="00062E58" w:rsidRDefault="00062E58" w:rsidP="00F51A44">
      <w:pPr>
        <w:pStyle w:val="ListParagraph"/>
        <w:numPr>
          <w:ilvl w:val="0"/>
          <w:numId w:val="4"/>
        </w:numPr>
        <w:jc w:val="both"/>
        <w:rPr>
          <w:b/>
          <w:bCs/>
          <w:u w:val="single"/>
        </w:rPr>
      </w:pPr>
      <w:r>
        <w:rPr>
          <w:b/>
          <w:bCs/>
          <w:u w:val="single"/>
        </w:rPr>
        <w:t xml:space="preserve">What to do if a vulnerable </w:t>
      </w:r>
      <w:r w:rsidR="00674789">
        <w:rPr>
          <w:b/>
          <w:bCs/>
          <w:u w:val="single"/>
        </w:rPr>
        <w:t xml:space="preserve">child </w:t>
      </w:r>
      <w:r>
        <w:rPr>
          <w:b/>
          <w:bCs/>
          <w:u w:val="single"/>
        </w:rPr>
        <w:t>does not attend</w:t>
      </w:r>
    </w:p>
    <w:p w14:paraId="2C36EF40" w14:textId="26A3135B" w:rsidR="007A1B6B" w:rsidRPr="007A1B6B" w:rsidRDefault="007A1B6B" w:rsidP="007A1B6B">
      <w:pPr>
        <w:spacing w:before="300" w:after="300" w:line="240" w:lineRule="auto"/>
        <w:jc w:val="both"/>
        <w:rPr>
          <w:rFonts w:eastAsia="Times New Roman" w:cs="Arial"/>
          <w:color w:val="0B0C0C"/>
          <w:szCs w:val="24"/>
          <w:lang w:eastAsia="en-GB"/>
        </w:rPr>
      </w:pPr>
      <w:r w:rsidRPr="007A1B6B">
        <w:rPr>
          <w:rFonts w:eastAsia="Times New Roman" w:cs="Arial"/>
          <w:color w:val="0B0C0C"/>
          <w:szCs w:val="24"/>
          <w:lang w:eastAsia="en-GB"/>
        </w:rPr>
        <w:t xml:space="preserve">There is an expectation that vulnerable </w:t>
      </w:r>
      <w:r w:rsidR="003B70B8">
        <w:rPr>
          <w:rFonts w:eastAsia="Times New Roman" w:cs="Arial"/>
          <w:color w:val="0B0C0C"/>
          <w:szCs w:val="24"/>
          <w:lang w:eastAsia="en-GB"/>
        </w:rPr>
        <w:t>children</w:t>
      </w:r>
      <w:r w:rsidRPr="007A1B6B">
        <w:rPr>
          <w:rFonts w:eastAsia="Times New Roman" w:cs="Arial"/>
          <w:color w:val="0B0C0C"/>
          <w:szCs w:val="24"/>
          <w:lang w:eastAsia="en-GB"/>
        </w:rPr>
        <w:t xml:space="preserve"> will continue to attend educational provision, where it is appropriate for them to do so. </w:t>
      </w:r>
      <w:r>
        <w:rPr>
          <w:rFonts w:eastAsia="Times New Roman" w:cs="Arial"/>
          <w:color w:val="0B0C0C"/>
          <w:szCs w:val="24"/>
          <w:lang w:eastAsia="en-GB"/>
        </w:rPr>
        <w:t>D</w:t>
      </w:r>
      <w:r w:rsidRPr="007A1B6B">
        <w:rPr>
          <w:rFonts w:eastAsia="Times New Roman" w:cs="Arial"/>
          <w:color w:val="0B0C0C"/>
          <w:szCs w:val="24"/>
          <w:lang w:eastAsia="en-GB"/>
        </w:rPr>
        <w:t xml:space="preserve">ecisions on attendance will be based </w:t>
      </w:r>
      <w:r>
        <w:rPr>
          <w:rFonts w:eastAsia="Times New Roman" w:cs="Arial"/>
          <w:color w:val="0B0C0C"/>
          <w:szCs w:val="24"/>
          <w:lang w:eastAsia="en-GB"/>
        </w:rPr>
        <w:t xml:space="preserve">on </w:t>
      </w:r>
      <w:r w:rsidRPr="007A1B6B">
        <w:rPr>
          <w:rFonts w:eastAsia="Times New Roman" w:cs="Arial"/>
          <w:color w:val="0B0C0C"/>
          <w:szCs w:val="24"/>
          <w:lang w:eastAsia="en-GB"/>
        </w:rPr>
        <w:t xml:space="preserve">discussions between </w:t>
      </w:r>
      <w:r>
        <w:rPr>
          <w:rFonts w:eastAsia="Times New Roman" w:cs="Arial"/>
          <w:color w:val="0B0C0C"/>
          <w:szCs w:val="24"/>
          <w:lang w:eastAsia="en-GB"/>
        </w:rPr>
        <w:t>settings</w:t>
      </w:r>
      <w:r w:rsidRPr="007A1B6B">
        <w:rPr>
          <w:rFonts w:eastAsia="Times New Roman" w:cs="Arial"/>
          <w:color w:val="0B0C0C"/>
          <w:szCs w:val="24"/>
          <w:lang w:eastAsia="en-GB"/>
        </w:rPr>
        <w:t xml:space="preserve">, </w:t>
      </w:r>
      <w:r>
        <w:rPr>
          <w:rFonts w:eastAsia="Times New Roman" w:cs="Arial"/>
          <w:color w:val="0B0C0C"/>
          <w:szCs w:val="24"/>
          <w:lang w:eastAsia="en-GB"/>
        </w:rPr>
        <w:t xml:space="preserve">parents / carers, Social Care </w:t>
      </w:r>
      <w:r w:rsidRPr="007A1B6B">
        <w:rPr>
          <w:rFonts w:eastAsia="Times New Roman" w:cs="Arial"/>
          <w:color w:val="0B0C0C"/>
          <w:szCs w:val="24"/>
          <w:lang w:eastAsia="en-GB"/>
        </w:rPr>
        <w:t xml:space="preserve">and other relevant professionals. </w:t>
      </w:r>
      <w:r>
        <w:rPr>
          <w:rFonts w:eastAsia="Times New Roman" w:cs="Arial"/>
          <w:color w:val="0B0C0C"/>
          <w:szCs w:val="24"/>
          <w:lang w:eastAsia="en-GB"/>
        </w:rPr>
        <w:t>Setting</w:t>
      </w:r>
      <w:r w:rsidRPr="007A1B6B">
        <w:rPr>
          <w:rFonts w:eastAsia="Times New Roman" w:cs="Arial"/>
          <w:color w:val="0B0C0C"/>
          <w:szCs w:val="24"/>
          <w:lang w:eastAsia="en-GB"/>
        </w:rPr>
        <w:t xml:space="preserve">s should make judgments with these partners about whether it is beneficial and appropriate for </w:t>
      </w:r>
      <w:r w:rsidR="003B70B8">
        <w:rPr>
          <w:rFonts w:eastAsia="Times New Roman" w:cs="Arial"/>
          <w:color w:val="0B0C0C"/>
          <w:szCs w:val="24"/>
          <w:lang w:eastAsia="en-GB"/>
        </w:rPr>
        <w:t>children</w:t>
      </w:r>
      <w:r w:rsidRPr="007A1B6B">
        <w:rPr>
          <w:rFonts w:eastAsia="Times New Roman" w:cs="Arial"/>
          <w:color w:val="0B0C0C"/>
          <w:szCs w:val="24"/>
          <w:lang w:eastAsia="en-GB"/>
        </w:rPr>
        <w:t xml:space="preserve"> to continue to attend </w:t>
      </w:r>
      <w:r>
        <w:rPr>
          <w:rFonts w:eastAsia="Times New Roman" w:cs="Arial"/>
          <w:color w:val="0B0C0C"/>
          <w:szCs w:val="24"/>
          <w:lang w:eastAsia="en-GB"/>
        </w:rPr>
        <w:t>on site</w:t>
      </w:r>
      <w:r w:rsidRPr="007A1B6B">
        <w:rPr>
          <w:rFonts w:eastAsia="Times New Roman" w:cs="Arial"/>
          <w:color w:val="0B0C0C"/>
          <w:szCs w:val="24"/>
          <w:lang w:eastAsia="en-GB"/>
        </w:rPr>
        <w:t xml:space="preserve">. In doing so they </w:t>
      </w:r>
      <w:r>
        <w:rPr>
          <w:rFonts w:eastAsia="Times New Roman" w:cs="Arial"/>
          <w:color w:val="0B0C0C"/>
          <w:szCs w:val="24"/>
          <w:lang w:eastAsia="en-GB"/>
        </w:rPr>
        <w:t>will</w:t>
      </w:r>
      <w:r w:rsidRPr="007A1B6B">
        <w:rPr>
          <w:rFonts w:eastAsia="Times New Roman" w:cs="Arial"/>
          <w:color w:val="0B0C0C"/>
          <w:szCs w:val="24"/>
          <w:lang w:eastAsia="en-GB"/>
        </w:rPr>
        <w:t xml:space="preserve"> need to consider the balance of risk, including health vulnerabilities, family circumstances and the child or young person’s assessed special educational needs.</w:t>
      </w:r>
    </w:p>
    <w:p w14:paraId="526019A4" w14:textId="782BDBD0" w:rsidR="0024146E" w:rsidRDefault="007A1B6B" w:rsidP="007A1B6B">
      <w:pPr>
        <w:spacing w:before="300" w:after="300" w:line="240" w:lineRule="auto"/>
        <w:jc w:val="both"/>
        <w:rPr>
          <w:rFonts w:eastAsia="Times New Roman" w:cs="Arial"/>
          <w:color w:val="0B0C0C"/>
          <w:szCs w:val="24"/>
          <w:lang w:eastAsia="en-GB"/>
        </w:rPr>
      </w:pPr>
      <w:r w:rsidRPr="007A1B6B">
        <w:rPr>
          <w:rFonts w:eastAsia="Times New Roman" w:cs="Arial"/>
          <w:color w:val="0B0C0C"/>
          <w:szCs w:val="24"/>
          <w:lang w:eastAsia="en-GB"/>
        </w:rPr>
        <w:t xml:space="preserve">In circumstances where a parent does not want to bring their child to an educational setting, and their child is considered vulnerable, the social worker (where appropriate) and setting should explore the reasons for this, directly with the parent. Where parents are concerned about the risk of the child contracting the virus, the </w:t>
      </w:r>
      <w:r w:rsidR="003B70B8">
        <w:rPr>
          <w:rFonts w:eastAsia="Times New Roman" w:cs="Arial"/>
          <w:color w:val="0B0C0C"/>
          <w:szCs w:val="24"/>
          <w:lang w:eastAsia="en-GB"/>
        </w:rPr>
        <w:t>setting</w:t>
      </w:r>
      <w:r w:rsidRPr="007A1B6B">
        <w:rPr>
          <w:rFonts w:eastAsia="Times New Roman" w:cs="Arial"/>
          <w:color w:val="0B0C0C"/>
          <w:szCs w:val="24"/>
          <w:lang w:eastAsia="en-GB"/>
        </w:rPr>
        <w:t xml:space="preserve"> or social worker should talk through these concerns with the parent following the </w:t>
      </w:r>
      <w:hyperlink r:id="rId40" w:history="1">
        <w:r w:rsidR="00062E58" w:rsidRPr="00062E58">
          <w:rPr>
            <w:rFonts w:eastAsia="Times New Roman" w:cs="Arial"/>
            <w:color w:val="1D70B8"/>
            <w:szCs w:val="24"/>
            <w:u w:val="single"/>
            <w:bdr w:val="none" w:sz="0" w:space="0" w:color="auto" w:frame="1"/>
            <w:lang w:eastAsia="en-GB"/>
          </w:rPr>
          <w:t>advice set out by Public Health England</w:t>
        </w:r>
      </w:hyperlink>
      <w:r w:rsidR="00062E58" w:rsidRPr="00062E58">
        <w:rPr>
          <w:rFonts w:eastAsia="Times New Roman" w:cs="Arial"/>
          <w:color w:val="0B0C0C"/>
          <w:szCs w:val="24"/>
          <w:lang w:eastAsia="en-GB"/>
        </w:rPr>
        <w:t>.</w:t>
      </w:r>
    </w:p>
    <w:p w14:paraId="12143FFA" w14:textId="459CC28F" w:rsidR="00062E58" w:rsidRDefault="00062E58" w:rsidP="00602305">
      <w:pPr>
        <w:spacing w:line="240" w:lineRule="auto"/>
        <w:jc w:val="both"/>
        <w:rPr>
          <w:rFonts w:eastAsia="Times New Roman" w:cs="Arial"/>
          <w:color w:val="0B0C0C"/>
          <w:szCs w:val="24"/>
          <w:lang w:eastAsia="en-GB"/>
        </w:rPr>
      </w:pPr>
      <w:r w:rsidRPr="00062E58">
        <w:rPr>
          <w:rFonts w:eastAsia="Times New Roman" w:cs="Arial"/>
          <w:color w:val="0B0C0C"/>
          <w:szCs w:val="24"/>
          <w:lang w:eastAsia="en-GB"/>
        </w:rPr>
        <w:t xml:space="preserve">Local authorities and settings do not need to complete the usual day-to-day processes to follow up on non-attendance. </w:t>
      </w:r>
      <w:r>
        <w:rPr>
          <w:rFonts w:eastAsia="Times New Roman" w:cs="Arial"/>
          <w:color w:val="0B0C0C"/>
          <w:szCs w:val="24"/>
          <w:lang w:eastAsia="en-GB"/>
        </w:rPr>
        <w:t>Settings</w:t>
      </w:r>
      <w:r w:rsidRPr="00062E58">
        <w:rPr>
          <w:rFonts w:eastAsia="Times New Roman" w:cs="Arial"/>
          <w:color w:val="0B0C0C"/>
          <w:szCs w:val="24"/>
          <w:lang w:eastAsia="en-GB"/>
        </w:rPr>
        <w:t xml:space="preserve"> and social workers should be agreeing with families whether </w:t>
      </w:r>
      <w:r w:rsidR="000D35C6">
        <w:rPr>
          <w:rFonts w:eastAsia="Times New Roman" w:cs="Arial"/>
          <w:color w:val="0B0C0C"/>
          <w:szCs w:val="24"/>
          <w:lang w:eastAsia="en-GB"/>
        </w:rPr>
        <w:t>vulnerable CYP</w:t>
      </w:r>
      <w:r w:rsidRPr="00062E58">
        <w:rPr>
          <w:rFonts w:eastAsia="Times New Roman" w:cs="Arial"/>
          <w:color w:val="0B0C0C"/>
          <w:szCs w:val="24"/>
          <w:lang w:eastAsia="en-GB"/>
        </w:rPr>
        <w:t xml:space="preserve"> should be attending education provision and the </w:t>
      </w:r>
      <w:r w:rsidR="000D35C6">
        <w:rPr>
          <w:rFonts w:eastAsia="Times New Roman" w:cs="Arial"/>
          <w:color w:val="0B0C0C"/>
          <w:szCs w:val="24"/>
          <w:lang w:eastAsia="en-GB"/>
        </w:rPr>
        <w:t>setting</w:t>
      </w:r>
      <w:r w:rsidRPr="00062E58">
        <w:rPr>
          <w:rFonts w:eastAsia="Times New Roman" w:cs="Arial"/>
          <w:color w:val="0B0C0C"/>
          <w:szCs w:val="24"/>
          <w:lang w:eastAsia="en-GB"/>
        </w:rPr>
        <w:t xml:space="preserve"> should then follow up on any pupil that they were expecting to attend, who does not.</w:t>
      </w:r>
    </w:p>
    <w:p w14:paraId="0DDDD331" w14:textId="11FBA5C4" w:rsidR="002354A5" w:rsidRDefault="002354A5" w:rsidP="00602305">
      <w:pPr>
        <w:spacing w:line="240" w:lineRule="auto"/>
        <w:jc w:val="both"/>
        <w:rPr>
          <w:rFonts w:eastAsia="Times New Roman" w:cs="Arial"/>
          <w:color w:val="0B0C0C"/>
          <w:szCs w:val="24"/>
          <w:lang w:eastAsia="en-GB"/>
        </w:rPr>
      </w:pPr>
    </w:p>
    <w:p w14:paraId="1465E8D1" w14:textId="77777777" w:rsidR="002354A5" w:rsidRDefault="002354A5" w:rsidP="00602305">
      <w:pPr>
        <w:spacing w:line="240" w:lineRule="auto"/>
        <w:jc w:val="both"/>
        <w:rPr>
          <w:rFonts w:eastAsia="Times New Roman" w:cs="Arial"/>
          <w:color w:val="0B0C0C"/>
          <w:szCs w:val="24"/>
          <w:lang w:eastAsia="en-GB"/>
        </w:rPr>
      </w:pPr>
      <w:r>
        <w:rPr>
          <w:rFonts w:eastAsia="Times New Roman" w:cs="Arial"/>
          <w:color w:val="0B0C0C"/>
          <w:szCs w:val="24"/>
          <w:lang w:eastAsia="en-GB"/>
        </w:rPr>
        <w:lastRenderedPageBreak/>
        <w:t xml:space="preserve">Settings should also follow up with any parent / carer who has arranged care for their child(ren) and the child(ren) subsequently do not attend.  To support the above, settings should take the opportunity when communicating with parents and carers to confirm emergency contact numbers are correct and to ask for any additional emergency contact numbers where they are available.  </w:t>
      </w:r>
    </w:p>
    <w:p w14:paraId="5F4DAA1C" w14:textId="77777777" w:rsidR="002354A5" w:rsidRDefault="002354A5" w:rsidP="00602305">
      <w:pPr>
        <w:spacing w:line="240" w:lineRule="auto"/>
        <w:jc w:val="both"/>
        <w:rPr>
          <w:rFonts w:eastAsia="Times New Roman" w:cs="Arial"/>
          <w:color w:val="0B0C0C"/>
          <w:szCs w:val="24"/>
          <w:lang w:eastAsia="en-GB"/>
        </w:rPr>
      </w:pPr>
    </w:p>
    <w:p w14:paraId="7E13150F" w14:textId="4E22A196" w:rsidR="002354A5" w:rsidRDefault="002354A5" w:rsidP="00602305">
      <w:pPr>
        <w:spacing w:line="240" w:lineRule="auto"/>
        <w:jc w:val="both"/>
        <w:rPr>
          <w:rFonts w:eastAsia="Times New Roman" w:cs="Arial"/>
          <w:color w:val="0B0C0C"/>
          <w:szCs w:val="24"/>
          <w:lang w:eastAsia="en-GB"/>
        </w:rPr>
      </w:pPr>
      <w:r>
        <w:rPr>
          <w:rFonts w:eastAsia="Times New Roman" w:cs="Arial"/>
          <w:color w:val="0B0C0C"/>
          <w:szCs w:val="24"/>
          <w:lang w:eastAsia="en-GB"/>
        </w:rPr>
        <w:t xml:space="preserve">Where a vulnerable </w:t>
      </w:r>
      <w:r w:rsidR="003B70B8">
        <w:rPr>
          <w:rFonts w:eastAsia="Times New Roman" w:cs="Arial"/>
          <w:color w:val="0B0C0C"/>
          <w:szCs w:val="24"/>
          <w:lang w:eastAsia="en-GB"/>
        </w:rPr>
        <w:t>child</w:t>
      </w:r>
      <w:r>
        <w:rPr>
          <w:rFonts w:eastAsia="Times New Roman" w:cs="Arial"/>
          <w:color w:val="0B0C0C"/>
          <w:szCs w:val="24"/>
          <w:lang w:eastAsia="en-GB"/>
        </w:rPr>
        <w:t xml:space="preserve"> does not take up their place at the educational provision or discontinues attending, the setting must notify their social worker.</w:t>
      </w:r>
    </w:p>
    <w:p w14:paraId="6EA91F49" w14:textId="69221526" w:rsidR="002354A5" w:rsidRDefault="002354A5" w:rsidP="00602305">
      <w:pPr>
        <w:spacing w:line="240" w:lineRule="auto"/>
        <w:jc w:val="both"/>
        <w:rPr>
          <w:rFonts w:eastAsia="Times New Roman" w:cs="Arial"/>
          <w:color w:val="0B0C0C"/>
          <w:szCs w:val="24"/>
          <w:lang w:eastAsia="en-GB"/>
        </w:rPr>
      </w:pPr>
    </w:p>
    <w:p w14:paraId="5B9246B8" w14:textId="15AFDA9C" w:rsidR="002354A5" w:rsidRDefault="002354A5" w:rsidP="00602305">
      <w:pPr>
        <w:spacing w:line="240" w:lineRule="auto"/>
        <w:jc w:val="both"/>
        <w:rPr>
          <w:rFonts w:eastAsia="Times New Roman" w:cs="Arial"/>
          <w:color w:val="0B0C0C"/>
          <w:szCs w:val="24"/>
          <w:lang w:eastAsia="en-GB"/>
        </w:rPr>
      </w:pPr>
    </w:p>
    <w:p w14:paraId="5CAB6854" w14:textId="79FC987A" w:rsidR="000F7204" w:rsidRPr="00973287" w:rsidRDefault="000F7204" w:rsidP="00602305">
      <w:pPr>
        <w:pStyle w:val="ListParagraph"/>
        <w:numPr>
          <w:ilvl w:val="0"/>
          <w:numId w:val="4"/>
        </w:numPr>
        <w:spacing w:line="240" w:lineRule="auto"/>
        <w:jc w:val="both"/>
        <w:rPr>
          <w:b/>
          <w:bCs/>
          <w:u w:val="single"/>
        </w:rPr>
      </w:pPr>
      <w:r w:rsidRPr="00973287">
        <w:rPr>
          <w:b/>
          <w:bCs/>
          <w:u w:val="single"/>
        </w:rPr>
        <w:t>What to do if there are concerns</w:t>
      </w:r>
      <w:r w:rsidR="00973287">
        <w:rPr>
          <w:b/>
          <w:bCs/>
          <w:u w:val="single"/>
        </w:rPr>
        <w:t xml:space="preserve"> about a </w:t>
      </w:r>
      <w:r w:rsidR="0052763B">
        <w:rPr>
          <w:b/>
          <w:bCs/>
          <w:u w:val="single"/>
        </w:rPr>
        <w:t>CYP</w:t>
      </w:r>
    </w:p>
    <w:p w14:paraId="6D3E237D" w14:textId="475AA337" w:rsidR="00976099" w:rsidRDefault="00976099" w:rsidP="00602305">
      <w:pPr>
        <w:spacing w:line="240" w:lineRule="auto"/>
        <w:jc w:val="both"/>
      </w:pPr>
    </w:p>
    <w:p w14:paraId="2459D0E8" w14:textId="77777777" w:rsidR="003B70B8" w:rsidRDefault="00E614D3" w:rsidP="00602305">
      <w:pPr>
        <w:spacing w:line="240" w:lineRule="auto"/>
        <w:jc w:val="both"/>
      </w:pPr>
      <w:bookmarkStart w:id="3" w:name="_Hlk38798909"/>
      <w:r>
        <w:t xml:space="preserve">The existing principles of safeguarding and child protection still apply, although </w:t>
      </w:r>
      <w:r w:rsidR="007B28C2">
        <w:t xml:space="preserve">they </w:t>
      </w:r>
      <w:r>
        <w:t xml:space="preserve">will need to be adapted to ensure they operate effectively during this closure period.  </w:t>
      </w:r>
      <w:bookmarkEnd w:id="3"/>
      <w:r>
        <w:t xml:space="preserve">Staff having contact with </w:t>
      </w:r>
      <w:r w:rsidR="00CE37D2">
        <w:t>children and families</w:t>
      </w:r>
      <w:r>
        <w:t xml:space="preserve"> during these emergency arrangements (either with </w:t>
      </w:r>
      <w:r w:rsidR="003B70B8">
        <w:t>a child in the setting</w:t>
      </w:r>
      <w:r>
        <w:t xml:space="preserve"> or while they are at home) </w:t>
      </w:r>
      <w:r w:rsidR="00973287">
        <w:t>should continue to raise concerns in the usual way.  A</w:t>
      </w:r>
      <w:r>
        <w:t>s always, a</w:t>
      </w:r>
      <w:r w:rsidR="00973287" w:rsidRPr="00973287">
        <w:t xml:space="preserve">ll staff </w:t>
      </w:r>
      <w:r w:rsidR="00973287">
        <w:t>must be</w:t>
      </w:r>
      <w:r w:rsidR="00973287" w:rsidRPr="00973287">
        <w:t xml:space="preserve"> aware how to </w:t>
      </w:r>
      <w:r>
        <w:t>refer</w:t>
      </w:r>
      <w:r w:rsidR="00973287" w:rsidRPr="00973287">
        <w:t xml:space="preserve"> a concern about a </w:t>
      </w:r>
      <w:r w:rsidR="003B70B8">
        <w:t>child</w:t>
      </w:r>
    </w:p>
    <w:p w14:paraId="7FF5E51D" w14:textId="677C3DC0" w:rsidR="00973287" w:rsidRDefault="00973287" w:rsidP="00602305">
      <w:pPr>
        <w:spacing w:line="240" w:lineRule="auto"/>
        <w:jc w:val="both"/>
      </w:pPr>
      <w:r w:rsidRPr="00973287">
        <w:t xml:space="preserve"> </w:t>
      </w:r>
      <w:r w:rsidR="00E614D3">
        <w:t>and this</w:t>
      </w:r>
      <w:r w:rsidRPr="00973287">
        <w:t xml:space="preserve"> should include how to record it and who to report it to.</w:t>
      </w:r>
      <w:r w:rsidR="00E614D3">
        <w:t xml:space="preserve">  The Designated Lead or Deputy Designated Lead (DL or DDL) will then decide how to respond to the concern raised and progress it, liaising with other agencies as appropriate.</w:t>
      </w:r>
    </w:p>
    <w:p w14:paraId="32E729AF" w14:textId="77777777" w:rsidR="00D557C0" w:rsidRDefault="00D557C0" w:rsidP="00F51A44">
      <w:pPr>
        <w:jc w:val="both"/>
      </w:pPr>
    </w:p>
    <w:p w14:paraId="62C1714C" w14:textId="77777777" w:rsidR="00973287" w:rsidRPr="00973287" w:rsidRDefault="003B3087" w:rsidP="00F51A44">
      <w:pPr>
        <w:jc w:val="both"/>
      </w:pPr>
      <w:hyperlink r:id="rId41" w:history="1">
        <w:r w:rsidR="00973287" w:rsidRPr="00973287">
          <w:rPr>
            <w:rStyle w:val="Hyperlink"/>
          </w:rPr>
          <w:t>Essex Effective Support</w:t>
        </w:r>
      </w:hyperlink>
      <w:r w:rsidR="00973287" w:rsidRPr="00973287">
        <w:t>  brings together in one place the Essex Directory of Services, guidance and tools to support practitioners in their work with children and families across Levels 1, 2, 3 and 4 of the Windscreen of Need.</w:t>
      </w:r>
    </w:p>
    <w:p w14:paraId="32245491" w14:textId="77777777" w:rsidR="00973287" w:rsidRPr="00973287" w:rsidRDefault="00973287" w:rsidP="00F51A44">
      <w:pPr>
        <w:jc w:val="both"/>
      </w:pPr>
    </w:p>
    <w:p w14:paraId="36CCFDFE" w14:textId="77777777" w:rsidR="00973287" w:rsidRPr="00973287" w:rsidRDefault="00973287" w:rsidP="00973287">
      <w:r w:rsidRPr="00973287">
        <w:t xml:space="preserve">Where a child is at </w:t>
      </w:r>
      <w:r w:rsidRPr="00AE1E95">
        <w:rPr>
          <w:b/>
          <w:bCs/>
          <w:color w:val="FF0000"/>
        </w:rPr>
        <w:t>immediate risk of significant harm</w:t>
      </w:r>
      <w:r w:rsidRPr="00973287">
        <w:t xml:space="preserve">, the DL or DDL should call the Children and Families Hub on </w:t>
      </w:r>
      <w:r w:rsidRPr="00973287">
        <w:rPr>
          <w:b/>
          <w:bCs/>
        </w:rPr>
        <w:t>0345 603 7627</w:t>
      </w:r>
      <w:r w:rsidRPr="00973287">
        <w:t xml:space="preserve"> and ask for the 'Priority Line' (or call the Police on 999).  There is an ‘out of hours’ service (Mon-Thurs 5pm to 9am, Friday and Bank Holidays 4:30pm to 9am): </w:t>
      </w:r>
      <w:hyperlink r:id="rId42" w:history="1">
        <w:r w:rsidRPr="00973287">
          <w:rPr>
            <w:rStyle w:val="Hyperlink"/>
          </w:rPr>
          <w:t>Emergency.DutyTeamOutOfHours@essex.gov.uk</w:t>
        </w:r>
      </w:hyperlink>
      <w:r w:rsidRPr="00973287">
        <w:t xml:space="preserve"> or 0345 606 1212.  </w:t>
      </w:r>
      <w:r w:rsidRPr="00973287">
        <w:rPr>
          <w:b/>
          <w:bCs/>
        </w:rPr>
        <w:t>For non-urgent matters</w:t>
      </w:r>
      <w:r w:rsidRPr="00973287">
        <w:t xml:space="preserve">, </w:t>
      </w:r>
      <w:bookmarkStart w:id="4" w:name="_Hlk35442550"/>
      <w:r w:rsidRPr="00973287">
        <w:fldChar w:fldCharType="begin"/>
      </w:r>
      <w:r w:rsidRPr="00973287">
        <w:instrText xml:space="preserve"> HYPERLINK "https://www.essexeffectivesupport.org.uk/" </w:instrText>
      </w:r>
      <w:r w:rsidRPr="00973287">
        <w:fldChar w:fldCharType="separate"/>
      </w:r>
      <w:r w:rsidRPr="00973287">
        <w:rPr>
          <w:rStyle w:val="Hyperlink"/>
        </w:rPr>
        <w:t>Essex Effective Support</w:t>
      </w:r>
      <w:r w:rsidRPr="00973287">
        <w:fldChar w:fldCharType="end"/>
      </w:r>
      <w:r w:rsidRPr="00973287">
        <w:t> </w:t>
      </w:r>
      <w:bookmarkEnd w:id="4"/>
      <w:r w:rsidRPr="00973287">
        <w:t>provides access to an online Request for Support portal.</w:t>
      </w:r>
    </w:p>
    <w:p w14:paraId="7138BF67" w14:textId="77777777" w:rsidR="00973287" w:rsidRPr="00973287" w:rsidRDefault="00973287" w:rsidP="00973287">
      <w:r w:rsidRPr="00973287">
        <w:t> </w:t>
      </w:r>
    </w:p>
    <w:p w14:paraId="1801ACB7" w14:textId="24B02C2D" w:rsidR="001547D8" w:rsidRDefault="00973287" w:rsidP="00973287">
      <w:r w:rsidRPr="00973287">
        <w:t>The Children and Families Hub also offers a consultation line for professionals providing advice and guidance. This can be accessed by calling 0345 603 7627 and asking for the 'Consultation Line'.</w:t>
      </w:r>
    </w:p>
    <w:p w14:paraId="159B704D" w14:textId="77777777" w:rsidR="003B70B8" w:rsidRDefault="003B70B8" w:rsidP="00973287"/>
    <w:p w14:paraId="23E9B269" w14:textId="4FC3E6C7" w:rsidR="00E54282" w:rsidRDefault="00E54282" w:rsidP="00973287"/>
    <w:p w14:paraId="3E1D1C4C" w14:textId="34DE9865" w:rsidR="00E54282" w:rsidRPr="00C31DD2" w:rsidRDefault="003B70B8" w:rsidP="00E54282">
      <w:pPr>
        <w:pStyle w:val="ListParagraph"/>
        <w:numPr>
          <w:ilvl w:val="0"/>
          <w:numId w:val="4"/>
        </w:numPr>
        <w:rPr>
          <w:b/>
          <w:bCs/>
          <w:u w:val="single"/>
        </w:rPr>
      </w:pPr>
      <w:r>
        <w:rPr>
          <w:b/>
          <w:bCs/>
          <w:u w:val="single"/>
        </w:rPr>
        <w:t>Children</w:t>
      </w:r>
      <w:r w:rsidR="00E54282" w:rsidRPr="00C31DD2">
        <w:rPr>
          <w:b/>
          <w:bCs/>
          <w:u w:val="single"/>
        </w:rPr>
        <w:t xml:space="preserve"> with a ‘shielding letter’</w:t>
      </w:r>
    </w:p>
    <w:p w14:paraId="30F41D80" w14:textId="50E0B199" w:rsidR="00E54282" w:rsidRDefault="00E54282" w:rsidP="00E54282"/>
    <w:p w14:paraId="00824829" w14:textId="2BD16915" w:rsidR="003B70B8" w:rsidRDefault="003B70B8" w:rsidP="003B70B8">
      <w:pPr>
        <w:jc w:val="both"/>
      </w:pPr>
      <w:r w:rsidRPr="00C31DD2">
        <w:t>Shielding is a measure to protect extremely vulnerable people</w:t>
      </w:r>
      <w:r>
        <w:t xml:space="preserve"> (including CYP)</w:t>
      </w:r>
      <w:r w:rsidRPr="00C31DD2">
        <w:t xml:space="preserve"> by minimising interaction between those who are extremely vulnerable and others. This means that those who are extremely vulnerable should not leave their homes, and within their homes should minimise all non-essential contact with other members of the household. This is to protect those who are at very high risk of severe illness from coronavirus </w:t>
      </w:r>
      <w:r w:rsidRPr="00C31DD2">
        <w:lastRenderedPageBreak/>
        <w:t>(</w:t>
      </w:r>
      <w:r>
        <w:t>COVID-19</w:t>
      </w:r>
      <w:r w:rsidRPr="00C31DD2">
        <w:t xml:space="preserve">) from </w:t>
      </w:r>
      <w:proofErr w:type="gramStart"/>
      <w:r w:rsidRPr="00C31DD2">
        <w:t>coming into contact with</w:t>
      </w:r>
      <w:proofErr w:type="gramEnd"/>
      <w:r w:rsidRPr="00C31DD2">
        <w:t xml:space="preserve"> the virus.</w:t>
      </w:r>
      <w:r>
        <w:t xml:space="preserve">  Any child who has received a shielding letter should not be coming on site and plans for these children should be discussed with other relevant agencies. </w:t>
      </w:r>
    </w:p>
    <w:p w14:paraId="1BB9127D" w14:textId="2607004E" w:rsidR="003B70B8" w:rsidRDefault="003B70B8" w:rsidP="003B70B8">
      <w:pPr>
        <w:jc w:val="both"/>
      </w:pPr>
    </w:p>
    <w:p w14:paraId="75A38155" w14:textId="77777777" w:rsidR="003B70B8" w:rsidRPr="00D02BC8" w:rsidRDefault="003B70B8" w:rsidP="003B70B8">
      <w:pPr>
        <w:jc w:val="both"/>
      </w:pPr>
    </w:p>
    <w:p w14:paraId="5BF4709C" w14:textId="77777777" w:rsidR="00DC6844" w:rsidRPr="00F57B41" w:rsidRDefault="00DC6844" w:rsidP="00DC6844">
      <w:pPr>
        <w:pStyle w:val="ListParagraph"/>
        <w:numPr>
          <w:ilvl w:val="0"/>
          <w:numId w:val="4"/>
        </w:numPr>
        <w:spacing w:line="240" w:lineRule="auto"/>
        <w:jc w:val="both"/>
        <w:rPr>
          <w:rFonts w:eastAsia="Times New Roman" w:cs="Arial"/>
          <w:b/>
          <w:iCs/>
          <w:szCs w:val="24"/>
          <w:u w:val="single"/>
          <w:lang w:eastAsia="en-GB"/>
        </w:rPr>
      </w:pPr>
      <w:r w:rsidRPr="00F57B41">
        <w:rPr>
          <w:rFonts w:eastAsia="Times New Roman" w:cs="Arial"/>
          <w:b/>
          <w:iCs/>
          <w:szCs w:val="24"/>
          <w:u w:val="single"/>
          <w:lang w:eastAsia="en-GB"/>
        </w:rPr>
        <w:t>Reviewing cases</w:t>
      </w:r>
    </w:p>
    <w:p w14:paraId="4B90F740" w14:textId="77777777" w:rsidR="00DC6844" w:rsidRDefault="00DC6844" w:rsidP="00DC6844"/>
    <w:p w14:paraId="136A1F48" w14:textId="74DA0034" w:rsidR="00DC6844" w:rsidRDefault="00DC6844" w:rsidP="00DC6844">
      <w:pPr>
        <w:jc w:val="both"/>
      </w:pPr>
      <w:r>
        <w:t>As stated above, it is important for risk assessments to plans to be regularly reviewed and updated to meet need.  Where there is an existing mechanism for doing thi</w:t>
      </w:r>
      <w:r w:rsidR="003B70B8">
        <w:t>s</w:t>
      </w:r>
      <w:r>
        <w:t>, arrangements could be made to hold these virtually.  Where there is not, s</w:t>
      </w:r>
      <w:r w:rsidR="000D35C6">
        <w:t>etting</w:t>
      </w:r>
      <w:r>
        <w:t>s should consider how cases are reviewed to ensure risk assessments and plans are fit for purpose.  Discussions at reviews should be recorded and should include the rationale for decision making.</w:t>
      </w:r>
    </w:p>
    <w:p w14:paraId="13137B6D" w14:textId="6D72B659" w:rsidR="0076540F" w:rsidRDefault="0076540F" w:rsidP="00DC6844">
      <w:pPr>
        <w:jc w:val="both"/>
      </w:pPr>
    </w:p>
    <w:p w14:paraId="64CA658C" w14:textId="77777777" w:rsidR="0076540F" w:rsidRDefault="0076540F" w:rsidP="00DC6844">
      <w:pPr>
        <w:jc w:val="both"/>
      </w:pPr>
    </w:p>
    <w:p w14:paraId="7597E0FD" w14:textId="65835C17" w:rsidR="00973287" w:rsidRPr="00AE1E95" w:rsidRDefault="00AE1E95" w:rsidP="00DC6844">
      <w:pPr>
        <w:pStyle w:val="ListParagraph"/>
        <w:numPr>
          <w:ilvl w:val="0"/>
          <w:numId w:val="4"/>
        </w:numPr>
        <w:rPr>
          <w:b/>
          <w:bCs/>
          <w:u w:val="single"/>
        </w:rPr>
      </w:pPr>
      <w:r w:rsidRPr="00AE1E95">
        <w:rPr>
          <w:b/>
          <w:bCs/>
          <w:u w:val="single"/>
        </w:rPr>
        <w:t xml:space="preserve">Child Protection </w:t>
      </w:r>
      <w:r w:rsidR="00013FFF">
        <w:rPr>
          <w:b/>
          <w:bCs/>
          <w:u w:val="single"/>
        </w:rPr>
        <w:t xml:space="preserve">(CP) </w:t>
      </w:r>
      <w:r w:rsidRPr="00AE1E95">
        <w:rPr>
          <w:b/>
          <w:bCs/>
          <w:u w:val="single"/>
        </w:rPr>
        <w:t>Records</w:t>
      </w:r>
    </w:p>
    <w:p w14:paraId="5DF77656" w14:textId="4954347A" w:rsidR="00AE1E95" w:rsidRDefault="00AE1E95" w:rsidP="00AE1E95"/>
    <w:p w14:paraId="3E6DF946" w14:textId="415FAA31" w:rsidR="00AE1E95" w:rsidRDefault="00650120" w:rsidP="00013FFF">
      <w:pPr>
        <w:jc w:val="both"/>
      </w:pPr>
      <w:r>
        <w:t xml:space="preserve">It is essential that </w:t>
      </w:r>
      <w:r w:rsidR="00013FFF">
        <w:t xml:space="preserve">robust </w:t>
      </w:r>
      <w:r>
        <w:t>recording of all safeguarding and child protection matters continues during th</w:t>
      </w:r>
      <w:r w:rsidR="000D35C6">
        <w:t>e closure</w:t>
      </w:r>
      <w:r>
        <w:t xml:space="preserve"> period and s</w:t>
      </w:r>
      <w:r w:rsidR="000D35C6">
        <w:t>ettings</w:t>
      </w:r>
      <w:r>
        <w:t xml:space="preserve"> must have arrangements in place for this to be done effectively.  All staff must be clear what and how to record and how to share this with the DL or DDL.</w:t>
      </w:r>
      <w:r w:rsidR="00013FFF" w:rsidRPr="00013FFF">
        <w:t xml:space="preserve"> </w:t>
      </w:r>
      <w:r w:rsidR="00013FFF">
        <w:t xml:space="preserve"> All contacts with children and families (including attempted) should be recorded in the usual way. S</w:t>
      </w:r>
      <w:r w:rsidR="000D35C6">
        <w:t>etting</w:t>
      </w:r>
      <w:r w:rsidR="00013FFF">
        <w:t>s should consider how any new information will be recorded and safely stored while access to the school site is not possible or practical.  There are model templates on</w:t>
      </w:r>
      <w:r w:rsidR="00E83945">
        <w:t xml:space="preserve"> </w:t>
      </w:r>
      <w:hyperlink r:id="rId43" w:history="1">
        <w:r w:rsidR="00E83945">
          <w:rPr>
            <w:rStyle w:val="Hyperlink"/>
          </w:rPr>
          <w:t xml:space="preserve">Essex School Infolink / model templates </w:t>
        </w:r>
      </w:hyperlink>
      <w:r w:rsidR="00013FFF">
        <w:t xml:space="preserve"> for reporting and recording, should s</w:t>
      </w:r>
      <w:r w:rsidR="000D35C6">
        <w:t>etting</w:t>
      </w:r>
      <w:r w:rsidR="00013FFF">
        <w:t>s wish to use them.</w:t>
      </w:r>
    </w:p>
    <w:p w14:paraId="1E5E5E22" w14:textId="75CE87D9" w:rsidR="00973287" w:rsidRDefault="00973287" w:rsidP="00013FFF">
      <w:pPr>
        <w:jc w:val="both"/>
        <w:rPr>
          <w:i/>
          <w:iCs/>
          <w:highlight w:val="yellow"/>
        </w:rPr>
      </w:pPr>
    </w:p>
    <w:p w14:paraId="03421070" w14:textId="67E9BA20" w:rsidR="00CE37D2" w:rsidRDefault="00E83945" w:rsidP="00013FFF">
      <w:pPr>
        <w:jc w:val="both"/>
      </w:pPr>
      <w:r>
        <w:t xml:space="preserve">It is important the </w:t>
      </w:r>
      <w:r w:rsidR="003B70B8">
        <w:t>Designated Lead</w:t>
      </w:r>
      <w:r>
        <w:t xml:space="preserve"> </w:t>
      </w:r>
      <w:proofErr w:type="gramStart"/>
      <w:r>
        <w:t>is able to</w:t>
      </w:r>
      <w:proofErr w:type="gramEnd"/>
      <w:r>
        <w:t xml:space="preserve"> access CP files.  This may be to provide information to another agency when required</w:t>
      </w:r>
      <w:r w:rsidR="00AC0CC6">
        <w:t xml:space="preserve"> or to inform decision making about how to progress with a </w:t>
      </w:r>
      <w:proofErr w:type="gramStart"/>
      <w:r w:rsidR="00AC0CC6">
        <w:t>particular case</w:t>
      </w:r>
      <w:proofErr w:type="gramEnd"/>
      <w:r w:rsidR="00AC0CC6">
        <w:t>, or to review it</w:t>
      </w:r>
      <w:r>
        <w:t xml:space="preserve">.  </w:t>
      </w:r>
      <w:r w:rsidR="00650120">
        <w:t>Where there is no access to an online system, or where the s</w:t>
      </w:r>
      <w:r w:rsidR="000D35C6">
        <w:t>etting</w:t>
      </w:r>
      <w:r w:rsidR="00650120">
        <w:t xml:space="preserve"> uses a paper file system, it is advisable to have a summary of concerns for each case (existing file chronologies may meet this need - the</w:t>
      </w:r>
      <w:r w:rsidR="00AC0CC6">
        <w:t>se</w:t>
      </w:r>
      <w:r w:rsidR="00650120">
        <w:t xml:space="preserve"> could be </w:t>
      </w:r>
      <w:proofErr w:type="gramStart"/>
      <w:r w:rsidR="00650120">
        <w:t>scanned</w:t>
      </w:r>
      <w:proofErr w:type="gramEnd"/>
      <w:r w:rsidR="00650120">
        <w:t xml:space="preserve"> or photocopies could be taken</w:t>
      </w:r>
      <w:r w:rsidR="00013FFF">
        <w:t>)</w:t>
      </w:r>
      <w:r>
        <w:t xml:space="preserve">. </w:t>
      </w:r>
    </w:p>
    <w:p w14:paraId="197B1D76" w14:textId="621C28C9" w:rsidR="00CE37D2" w:rsidRDefault="00CE37D2" w:rsidP="00013FFF">
      <w:pPr>
        <w:jc w:val="both"/>
      </w:pPr>
    </w:p>
    <w:p w14:paraId="7434DB56" w14:textId="187D498B" w:rsidR="00AC4261" w:rsidRDefault="00E83945" w:rsidP="00013FFF">
      <w:pPr>
        <w:jc w:val="both"/>
      </w:pPr>
      <w:r>
        <w:t xml:space="preserve"> </w:t>
      </w:r>
    </w:p>
    <w:p w14:paraId="5603ABDA" w14:textId="792E1DF5" w:rsidR="00E903C2" w:rsidRPr="00E903C2" w:rsidRDefault="00E903C2" w:rsidP="00DC6844">
      <w:pPr>
        <w:pStyle w:val="ListParagraph"/>
        <w:numPr>
          <w:ilvl w:val="0"/>
          <w:numId w:val="4"/>
        </w:numPr>
        <w:rPr>
          <w:rFonts w:cs="Arial"/>
          <w:b/>
          <w:bCs/>
          <w:szCs w:val="24"/>
          <w:u w:val="single"/>
        </w:rPr>
      </w:pPr>
      <w:r w:rsidRPr="00E903C2">
        <w:rPr>
          <w:rFonts w:cs="Arial"/>
          <w:b/>
          <w:bCs/>
          <w:szCs w:val="24"/>
          <w:u w:val="single"/>
        </w:rPr>
        <w:t xml:space="preserve">Communication with </w:t>
      </w:r>
      <w:r w:rsidR="0098792B">
        <w:rPr>
          <w:rFonts w:cs="Arial"/>
          <w:b/>
          <w:bCs/>
          <w:szCs w:val="24"/>
          <w:u w:val="single"/>
        </w:rPr>
        <w:t>parents / carers</w:t>
      </w:r>
      <w:r w:rsidRPr="00E903C2">
        <w:rPr>
          <w:rFonts w:cs="Arial"/>
          <w:b/>
          <w:bCs/>
          <w:szCs w:val="24"/>
          <w:u w:val="single"/>
        </w:rPr>
        <w:t xml:space="preserve"> / </w:t>
      </w:r>
      <w:r w:rsidR="003B70B8">
        <w:rPr>
          <w:rFonts w:cs="Arial"/>
          <w:b/>
          <w:bCs/>
          <w:szCs w:val="24"/>
          <w:u w:val="single"/>
        </w:rPr>
        <w:t xml:space="preserve">children </w:t>
      </w:r>
    </w:p>
    <w:p w14:paraId="65E4AA07" w14:textId="77777777" w:rsidR="00E903C2" w:rsidRDefault="00E903C2" w:rsidP="00E903C2">
      <w:pPr>
        <w:rPr>
          <w:rFonts w:cs="Arial"/>
          <w:b/>
          <w:bCs/>
          <w:szCs w:val="24"/>
          <w:u w:val="single"/>
        </w:rPr>
      </w:pPr>
    </w:p>
    <w:p w14:paraId="04D1B2BB" w14:textId="30AFA5CB" w:rsidR="001A5966" w:rsidRDefault="00E903C2" w:rsidP="00E903C2">
      <w:pPr>
        <w:jc w:val="both"/>
        <w:rPr>
          <w:rFonts w:cs="Arial"/>
          <w:szCs w:val="24"/>
        </w:rPr>
      </w:pPr>
      <w:r>
        <w:rPr>
          <w:rFonts w:cs="Arial"/>
          <w:szCs w:val="24"/>
        </w:rPr>
        <w:t>S</w:t>
      </w:r>
      <w:r w:rsidR="000D35C6">
        <w:rPr>
          <w:rFonts w:cs="Arial"/>
          <w:szCs w:val="24"/>
        </w:rPr>
        <w:t>etting</w:t>
      </w:r>
      <w:r>
        <w:rPr>
          <w:rFonts w:cs="Arial"/>
          <w:szCs w:val="24"/>
        </w:rPr>
        <w:t xml:space="preserve">s should communicate to </w:t>
      </w:r>
      <w:r w:rsidR="0098792B">
        <w:rPr>
          <w:rFonts w:cs="Arial"/>
          <w:szCs w:val="24"/>
        </w:rPr>
        <w:t>parents / carers</w:t>
      </w:r>
      <w:r>
        <w:rPr>
          <w:rFonts w:cs="Arial"/>
          <w:szCs w:val="24"/>
        </w:rPr>
        <w:t xml:space="preserve"> what contact will be made </w:t>
      </w:r>
      <w:r w:rsidR="00211D89">
        <w:rPr>
          <w:rFonts w:cs="Arial"/>
          <w:szCs w:val="24"/>
        </w:rPr>
        <w:t>(</w:t>
      </w:r>
      <w:r>
        <w:rPr>
          <w:rFonts w:cs="Arial"/>
          <w:szCs w:val="24"/>
        </w:rPr>
        <w:t>when, how and why</w:t>
      </w:r>
      <w:r w:rsidR="00211D89">
        <w:rPr>
          <w:rFonts w:cs="Arial"/>
          <w:szCs w:val="24"/>
        </w:rPr>
        <w:t>),</w:t>
      </w:r>
      <w:r>
        <w:rPr>
          <w:rFonts w:cs="Arial"/>
          <w:szCs w:val="24"/>
        </w:rPr>
        <w:t xml:space="preserve"> </w:t>
      </w:r>
      <w:r w:rsidR="00211D89">
        <w:rPr>
          <w:rFonts w:cs="Arial"/>
          <w:szCs w:val="24"/>
        </w:rPr>
        <w:t xml:space="preserve">so there is a robust framework for welfare check procedures, understood by all staff and </w:t>
      </w:r>
      <w:r w:rsidR="0098792B">
        <w:rPr>
          <w:rFonts w:cs="Arial"/>
          <w:szCs w:val="24"/>
        </w:rPr>
        <w:t>parents / carers</w:t>
      </w:r>
      <w:r w:rsidR="00211D89">
        <w:rPr>
          <w:rFonts w:cs="Arial"/>
          <w:szCs w:val="24"/>
        </w:rPr>
        <w:t xml:space="preserve">. </w:t>
      </w:r>
      <w:r w:rsidR="003B70B8">
        <w:rPr>
          <w:rFonts w:cs="Arial"/>
          <w:szCs w:val="24"/>
        </w:rPr>
        <w:t xml:space="preserve"> </w:t>
      </w:r>
      <w:r w:rsidR="0098792B">
        <w:rPr>
          <w:rFonts w:cs="Arial"/>
          <w:szCs w:val="24"/>
        </w:rPr>
        <w:t>Parents / carers</w:t>
      </w:r>
      <w:r>
        <w:rPr>
          <w:rFonts w:cs="Arial"/>
          <w:szCs w:val="24"/>
        </w:rPr>
        <w:t xml:space="preserve"> </w:t>
      </w:r>
      <w:r w:rsidR="00531B4B">
        <w:rPr>
          <w:rFonts w:cs="Arial"/>
          <w:szCs w:val="24"/>
        </w:rPr>
        <w:t>should</w:t>
      </w:r>
      <w:r>
        <w:rPr>
          <w:rFonts w:cs="Arial"/>
          <w:szCs w:val="24"/>
        </w:rPr>
        <w:t xml:space="preserve"> be clear this forms part of the s</w:t>
      </w:r>
      <w:r w:rsidR="000D35C6">
        <w:rPr>
          <w:rFonts w:cs="Arial"/>
          <w:szCs w:val="24"/>
        </w:rPr>
        <w:t>etting</w:t>
      </w:r>
      <w:r>
        <w:rPr>
          <w:rFonts w:cs="Arial"/>
          <w:szCs w:val="24"/>
        </w:rPr>
        <w:t>’s safeguarding arrangements during closure</w:t>
      </w:r>
      <w:r w:rsidR="00211D89">
        <w:rPr>
          <w:rFonts w:cs="Arial"/>
          <w:szCs w:val="24"/>
        </w:rPr>
        <w:t xml:space="preserve"> and be urged to support the s</w:t>
      </w:r>
      <w:r w:rsidR="000D35C6">
        <w:rPr>
          <w:rFonts w:cs="Arial"/>
          <w:szCs w:val="24"/>
        </w:rPr>
        <w:t>etting</w:t>
      </w:r>
      <w:r w:rsidR="00211D89">
        <w:rPr>
          <w:rFonts w:cs="Arial"/>
          <w:szCs w:val="24"/>
        </w:rPr>
        <w:t xml:space="preserve"> by engaging in these arrangements</w:t>
      </w:r>
      <w:r>
        <w:rPr>
          <w:rFonts w:cs="Arial"/>
          <w:szCs w:val="24"/>
        </w:rPr>
        <w:t>.</w:t>
      </w:r>
      <w:r w:rsidRPr="00C038E9">
        <w:rPr>
          <w:rFonts w:cs="Arial"/>
          <w:szCs w:val="24"/>
        </w:rPr>
        <w:t xml:space="preserve"> </w:t>
      </w:r>
      <w:r w:rsidR="00211D89">
        <w:rPr>
          <w:rFonts w:cs="Arial"/>
          <w:szCs w:val="24"/>
        </w:rPr>
        <w:t xml:space="preserve"> S</w:t>
      </w:r>
      <w:r w:rsidR="000D35C6">
        <w:rPr>
          <w:rFonts w:cs="Arial"/>
          <w:szCs w:val="24"/>
        </w:rPr>
        <w:t>etting</w:t>
      </w:r>
      <w:r w:rsidR="00211D89">
        <w:rPr>
          <w:rFonts w:cs="Arial"/>
          <w:szCs w:val="24"/>
        </w:rPr>
        <w:t xml:space="preserve">s should, as far as possible, confirm they have accurate contact details of all </w:t>
      </w:r>
      <w:r w:rsidR="0098792B">
        <w:rPr>
          <w:rFonts w:cs="Arial"/>
          <w:szCs w:val="24"/>
        </w:rPr>
        <w:t>parents / carers</w:t>
      </w:r>
      <w:r w:rsidR="00211D89">
        <w:rPr>
          <w:rFonts w:cs="Arial"/>
          <w:szCs w:val="24"/>
        </w:rPr>
        <w:t xml:space="preserve"> (email and phone), including back-up emergency contact details (as is already required). </w:t>
      </w:r>
    </w:p>
    <w:p w14:paraId="105BB499" w14:textId="5F6AC92A" w:rsidR="00E903C2" w:rsidRDefault="00E903C2" w:rsidP="00E903C2">
      <w:pPr>
        <w:jc w:val="both"/>
        <w:rPr>
          <w:rFonts w:cs="Arial"/>
          <w:szCs w:val="24"/>
        </w:rPr>
      </w:pPr>
      <w:r>
        <w:rPr>
          <w:rFonts w:cs="Arial"/>
          <w:szCs w:val="24"/>
        </w:rPr>
        <w:lastRenderedPageBreak/>
        <w:t>Where possible, staff should be provided with equipment for communication wi</w:t>
      </w:r>
      <w:r w:rsidR="00531B4B">
        <w:rPr>
          <w:rFonts w:cs="Arial"/>
          <w:szCs w:val="24"/>
        </w:rPr>
        <w:t>t</w:t>
      </w:r>
      <w:r>
        <w:rPr>
          <w:rFonts w:cs="Arial"/>
          <w:szCs w:val="24"/>
        </w:rPr>
        <w:t xml:space="preserve">h </w:t>
      </w:r>
      <w:r w:rsidR="0098792B">
        <w:rPr>
          <w:rFonts w:cs="Arial"/>
          <w:szCs w:val="24"/>
        </w:rPr>
        <w:t>parents / carers</w:t>
      </w:r>
      <w:r>
        <w:rPr>
          <w:rFonts w:cs="Arial"/>
          <w:szCs w:val="24"/>
        </w:rPr>
        <w:t>.  Where this is not possible, there should be written advice for staff on how to use their own equipment safely</w:t>
      </w:r>
      <w:r w:rsidR="00211D89">
        <w:rPr>
          <w:rFonts w:cs="Arial"/>
          <w:szCs w:val="24"/>
        </w:rPr>
        <w:t>.  T</w:t>
      </w:r>
      <w:r>
        <w:rPr>
          <w:rFonts w:cs="Arial"/>
          <w:szCs w:val="24"/>
        </w:rPr>
        <w:t xml:space="preserve">his </w:t>
      </w:r>
      <w:r w:rsidR="00531B4B">
        <w:rPr>
          <w:rFonts w:cs="Arial"/>
          <w:szCs w:val="24"/>
        </w:rPr>
        <w:t xml:space="preserve">should be based on the existing Code of Conduct but may need to contain additional information about how to withhold phone numbers, for example.  If staff wish to come </w:t>
      </w:r>
      <w:r w:rsidR="001A5966">
        <w:rPr>
          <w:rFonts w:cs="Arial"/>
          <w:szCs w:val="24"/>
        </w:rPr>
        <w:t>on site</w:t>
      </w:r>
      <w:r w:rsidR="00531B4B">
        <w:rPr>
          <w:rFonts w:cs="Arial"/>
          <w:szCs w:val="24"/>
        </w:rPr>
        <w:t xml:space="preserve"> to undertake welfare checks instead of doing this from home, consideration should be given to whether this can be done in a safe way and the usual social distancing rules would apply.  </w:t>
      </w:r>
    </w:p>
    <w:p w14:paraId="1B0F8800" w14:textId="02748417" w:rsidR="00E903C2" w:rsidRDefault="00E903C2" w:rsidP="00E903C2">
      <w:pPr>
        <w:jc w:val="both"/>
        <w:rPr>
          <w:rFonts w:cs="Arial"/>
          <w:szCs w:val="24"/>
        </w:rPr>
      </w:pPr>
      <w:r>
        <w:rPr>
          <w:rFonts w:cs="Arial"/>
          <w:szCs w:val="24"/>
        </w:rPr>
        <w:t>Where considered appropriate (and for a specific reason</w:t>
      </w:r>
      <w:r w:rsidR="00A5049E">
        <w:rPr>
          <w:rFonts w:cs="Arial"/>
          <w:szCs w:val="24"/>
        </w:rPr>
        <w:t>,</w:t>
      </w:r>
      <w:r w:rsidR="00A5049E" w:rsidRPr="00A5049E">
        <w:rPr>
          <w:rFonts w:cs="Arial"/>
          <w:szCs w:val="24"/>
        </w:rPr>
        <w:t xml:space="preserve"> </w:t>
      </w:r>
      <w:r w:rsidR="00A5049E">
        <w:rPr>
          <w:rFonts w:cs="Arial"/>
          <w:szCs w:val="24"/>
        </w:rPr>
        <w:t>perhaps to support learning activities</w:t>
      </w:r>
      <w:r>
        <w:rPr>
          <w:rFonts w:cs="Arial"/>
          <w:szCs w:val="24"/>
        </w:rPr>
        <w:t>), s</w:t>
      </w:r>
      <w:r w:rsidR="001A5966">
        <w:rPr>
          <w:rFonts w:cs="Arial"/>
          <w:szCs w:val="24"/>
        </w:rPr>
        <w:t>etting</w:t>
      </w:r>
      <w:r>
        <w:rPr>
          <w:rFonts w:cs="Arial"/>
          <w:szCs w:val="24"/>
        </w:rPr>
        <w:t xml:space="preserve">s may require certain staff to communicate directly with </w:t>
      </w:r>
      <w:r w:rsidR="00CE37D2">
        <w:rPr>
          <w:rFonts w:cs="Arial"/>
          <w:szCs w:val="24"/>
        </w:rPr>
        <w:t xml:space="preserve">some </w:t>
      </w:r>
      <w:r w:rsidR="00A5049E">
        <w:rPr>
          <w:rFonts w:cs="Arial"/>
          <w:szCs w:val="24"/>
        </w:rPr>
        <w:t>children</w:t>
      </w:r>
      <w:r>
        <w:rPr>
          <w:rFonts w:cs="Arial"/>
          <w:szCs w:val="24"/>
        </w:rPr>
        <w:t xml:space="preserve">.  To ensure this is done safely, there should be written processes in place to communicate to </w:t>
      </w:r>
      <w:r w:rsidR="0098792B">
        <w:rPr>
          <w:rFonts w:cs="Arial"/>
          <w:szCs w:val="24"/>
        </w:rPr>
        <w:t>parents / carers</w:t>
      </w:r>
      <w:r>
        <w:rPr>
          <w:rFonts w:cs="Arial"/>
          <w:szCs w:val="24"/>
        </w:rPr>
        <w:t xml:space="preserve"> and staff</w:t>
      </w:r>
      <w:r w:rsidRPr="00C038E9">
        <w:rPr>
          <w:rFonts w:cs="Arial"/>
          <w:szCs w:val="24"/>
        </w:rPr>
        <w:t xml:space="preserve"> </w:t>
      </w:r>
      <w:r>
        <w:rPr>
          <w:rFonts w:cs="Arial"/>
          <w:szCs w:val="24"/>
        </w:rPr>
        <w:t>how this will operate.  It is advisable to provide staff with written advice to support this and s</w:t>
      </w:r>
      <w:r w:rsidR="001A5966">
        <w:rPr>
          <w:rFonts w:cs="Arial"/>
          <w:szCs w:val="24"/>
        </w:rPr>
        <w:t>etting</w:t>
      </w:r>
      <w:r>
        <w:rPr>
          <w:rFonts w:cs="Arial"/>
          <w:szCs w:val="24"/>
        </w:rPr>
        <w:t xml:space="preserve">s may wish to have a separate agreement signed by staff to cover this temporary arrangement. </w:t>
      </w:r>
      <w:r w:rsidR="00CE37D2">
        <w:rPr>
          <w:rFonts w:cs="Arial"/>
          <w:szCs w:val="24"/>
        </w:rPr>
        <w:t xml:space="preserve"> </w:t>
      </w:r>
    </w:p>
    <w:p w14:paraId="3DE12691" w14:textId="77777777" w:rsidR="00E903C2" w:rsidRDefault="00E903C2" w:rsidP="00E903C2">
      <w:pPr>
        <w:jc w:val="both"/>
        <w:rPr>
          <w:rFonts w:cs="Arial"/>
          <w:szCs w:val="24"/>
        </w:rPr>
      </w:pPr>
    </w:p>
    <w:p w14:paraId="019155DB" w14:textId="42DF4C9C" w:rsidR="00E903C2" w:rsidRDefault="00E903C2" w:rsidP="00E903C2">
      <w:pPr>
        <w:jc w:val="both"/>
        <w:rPr>
          <w:rFonts w:cs="Arial"/>
          <w:szCs w:val="24"/>
        </w:rPr>
      </w:pPr>
      <w:r>
        <w:rPr>
          <w:rFonts w:cs="Arial"/>
          <w:szCs w:val="24"/>
        </w:rPr>
        <w:t>S</w:t>
      </w:r>
      <w:r w:rsidR="001A5966">
        <w:rPr>
          <w:rFonts w:cs="Arial"/>
          <w:szCs w:val="24"/>
        </w:rPr>
        <w:t>etting</w:t>
      </w:r>
      <w:r>
        <w:rPr>
          <w:rFonts w:cs="Arial"/>
          <w:szCs w:val="24"/>
        </w:rPr>
        <w:t xml:space="preserve">s should ensure all </w:t>
      </w:r>
      <w:r w:rsidR="0098792B">
        <w:rPr>
          <w:rFonts w:cs="Arial"/>
          <w:szCs w:val="24"/>
        </w:rPr>
        <w:t>parents / carers</w:t>
      </w:r>
      <w:r>
        <w:rPr>
          <w:rFonts w:cs="Arial"/>
          <w:szCs w:val="24"/>
        </w:rPr>
        <w:t xml:space="preserve"> have contact details for key members of staff and, critically, that they </w:t>
      </w:r>
      <w:r w:rsidR="006249CF">
        <w:rPr>
          <w:rFonts w:cs="Arial"/>
          <w:szCs w:val="24"/>
        </w:rPr>
        <w:t>are informed</w:t>
      </w:r>
      <w:r>
        <w:rPr>
          <w:rFonts w:cs="Arial"/>
          <w:szCs w:val="24"/>
        </w:rPr>
        <w:t xml:space="preserve"> how to report a concern or seek support</w:t>
      </w:r>
      <w:r w:rsidR="00876545">
        <w:rPr>
          <w:rFonts w:cs="Arial"/>
          <w:szCs w:val="24"/>
        </w:rPr>
        <w:t xml:space="preserve"> (including contact details for the C&amp;FH)</w:t>
      </w:r>
      <w:r>
        <w:rPr>
          <w:rFonts w:cs="Arial"/>
          <w:szCs w:val="24"/>
        </w:rPr>
        <w:t>.  Key staff should have accurate ‘automatic replies’ set up on email systems, with clear information about how to access appropriate staff for safeguarding matters (bear in mind, this will need to reflect current staffing arrangements so there is a mechanism to cover potential staff sickness)</w:t>
      </w:r>
    </w:p>
    <w:p w14:paraId="0B8ACE7F" w14:textId="67209F19" w:rsidR="004B4DF4" w:rsidRDefault="004B4DF4" w:rsidP="00E903C2">
      <w:pPr>
        <w:jc w:val="both"/>
        <w:rPr>
          <w:rFonts w:cs="Arial"/>
          <w:szCs w:val="24"/>
        </w:rPr>
      </w:pPr>
    </w:p>
    <w:p w14:paraId="69846E6D" w14:textId="642E604F" w:rsidR="004B4DF4" w:rsidRDefault="004B4DF4" w:rsidP="00E903C2">
      <w:pPr>
        <w:jc w:val="both"/>
        <w:rPr>
          <w:rFonts w:cs="Arial"/>
          <w:szCs w:val="24"/>
        </w:rPr>
      </w:pPr>
      <w:r>
        <w:rPr>
          <w:rFonts w:cs="Arial"/>
          <w:szCs w:val="24"/>
        </w:rPr>
        <w:t xml:space="preserve">As under usual working circumstances, staff may encounter difficult and / or distressing discussions with parents, although perhaps more so during the current </w:t>
      </w:r>
      <w:proofErr w:type="gramStart"/>
      <w:r>
        <w:rPr>
          <w:rFonts w:cs="Arial"/>
          <w:szCs w:val="24"/>
        </w:rPr>
        <w:t>emergency situation</w:t>
      </w:r>
      <w:proofErr w:type="gramEnd"/>
      <w:r>
        <w:rPr>
          <w:rFonts w:cs="Arial"/>
          <w:szCs w:val="24"/>
        </w:rPr>
        <w:t>.  Headteachers should ensure there are adequate supervision arrangements in place to support staff wellbeing and to make all staff aware how to access support if they need to after contact with a parent (as set out in the ‘</w:t>
      </w:r>
      <w:proofErr w:type="spellStart"/>
      <w:r>
        <w:rPr>
          <w:rFonts w:cs="Arial"/>
          <w:szCs w:val="24"/>
        </w:rPr>
        <w:t>Covid</w:t>
      </w:r>
      <w:proofErr w:type="spellEnd"/>
      <w:r>
        <w:rPr>
          <w:rFonts w:cs="Arial"/>
          <w:szCs w:val="24"/>
        </w:rPr>
        <w:t xml:space="preserve"> Working from Home guidance previously circulated)  </w:t>
      </w:r>
    </w:p>
    <w:p w14:paraId="0A642B08" w14:textId="77777777" w:rsidR="0055188F" w:rsidRDefault="0055188F" w:rsidP="00E903C2">
      <w:pPr>
        <w:jc w:val="both"/>
        <w:rPr>
          <w:rFonts w:cs="Arial"/>
          <w:szCs w:val="24"/>
        </w:rPr>
      </w:pPr>
    </w:p>
    <w:p w14:paraId="374EAACE" w14:textId="5FFB7C2C" w:rsidR="00F57540" w:rsidRDefault="00F57540" w:rsidP="00E903C2">
      <w:pPr>
        <w:jc w:val="both"/>
        <w:rPr>
          <w:rFonts w:cs="Arial"/>
          <w:szCs w:val="24"/>
        </w:rPr>
      </w:pPr>
    </w:p>
    <w:p w14:paraId="4DD78DEF" w14:textId="1AD6BA75" w:rsidR="00F57540" w:rsidRPr="00F57540" w:rsidRDefault="00F57540" w:rsidP="00DC6844">
      <w:pPr>
        <w:pStyle w:val="ListParagraph"/>
        <w:numPr>
          <w:ilvl w:val="0"/>
          <w:numId w:val="4"/>
        </w:numPr>
        <w:jc w:val="both"/>
        <w:rPr>
          <w:rFonts w:cs="Arial"/>
          <w:b/>
          <w:bCs/>
          <w:szCs w:val="24"/>
          <w:u w:val="single"/>
        </w:rPr>
      </w:pPr>
      <w:r w:rsidRPr="00F57540">
        <w:rPr>
          <w:rFonts w:cs="Arial"/>
          <w:b/>
          <w:bCs/>
          <w:szCs w:val="24"/>
          <w:u w:val="single"/>
        </w:rPr>
        <w:t>Safeguarding / Child Protection Policy for closure period</w:t>
      </w:r>
    </w:p>
    <w:p w14:paraId="3ABBCE35" w14:textId="6671C042" w:rsidR="00F57540" w:rsidRDefault="00F57540" w:rsidP="00F57540">
      <w:pPr>
        <w:jc w:val="both"/>
        <w:rPr>
          <w:rFonts w:cs="Arial"/>
          <w:szCs w:val="24"/>
        </w:rPr>
      </w:pPr>
    </w:p>
    <w:p w14:paraId="34E99EB6" w14:textId="29B4AE51" w:rsidR="00F57540" w:rsidRDefault="00F57540" w:rsidP="00F57540">
      <w:pPr>
        <w:jc w:val="both"/>
        <w:rPr>
          <w:rFonts w:cs="Arial"/>
          <w:szCs w:val="24"/>
        </w:rPr>
      </w:pPr>
      <w:r>
        <w:rPr>
          <w:rFonts w:cs="Arial"/>
          <w:szCs w:val="24"/>
        </w:rPr>
        <w:t>S</w:t>
      </w:r>
      <w:r w:rsidR="001A5966">
        <w:rPr>
          <w:rFonts w:cs="Arial"/>
          <w:szCs w:val="24"/>
        </w:rPr>
        <w:t>etting</w:t>
      </w:r>
      <w:r>
        <w:rPr>
          <w:rFonts w:cs="Arial"/>
          <w:szCs w:val="24"/>
        </w:rPr>
        <w:t xml:space="preserve">s </w:t>
      </w:r>
      <w:r w:rsidR="00B666BE">
        <w:rPr>
          <w:rFonts w:cs="Arial"/>
          <w:szCs w:val="24"/>
        </w:rPr>
        <w:t>should</w:t>
      </w:r>
      <w:r>
        <w:rPr>
          <w:rFonts w:cs="Arial"/>
          <w:szCs w:val="24"/>
        </w:rPr>
        <w:t xml:space="preserve"> share </w:t>
      </w:r>
      <w:r w:rsidR="001A5966">
        <w:rPr>
          <w:rFonts w:cs="Arial"/>
          <w:szCs w:val="24"/>
        </w:rPr>
        <w:t>an</w:t>
      </w:r>
      <w:r>
        <w:rPr>
          <w:rFonts w:cs="Arial"/>
          <w:szCs w:val="24"/>
        </w:rPr>
        <w:t xml:space="preserve"> ‘interim</w:t>
      </w:r>
      <w:r w:rsidR="00A5049E">
        <w:rPr>
          <w:rFonts w:cs="Arial"/>
          <w:szCs w:val="24"/>
        </w:rPr>
        <w:t>’ child protection policy</w:t>
      </w:r>
      <w:r w:rsidR="00B666BE">
        <w:t xml:space="preserve"> </w:t>
      </w:r>
      <w:r>
        <w:rPr>
          <w:rFonts w:cs="Arial"/>
          <w:szCs w:val="24"/>
        </w:rPr>
        <w:t xml:space="preserve">with </w:t>
      </w:r>
      <w:r w:rsidR="0098792B">
        <w:rPr>
          <w:rFonts w:cs="Arial"/>
          <w:szCs w:val="24"/>
        </w:rPr>
        <w:t>parents / carers</w:t>
      </w:r>
      <w:r w:rsidR="00B666BE">
        <w:rPr>
          <w:rFonts w:cs="Arial"/>
          <w:szCs w:val="24"/>
        </w:rPr>
        <w:t xml:space="preserve"> and staff</w:t>
      </w:r>
      <w:r w:rsidR="00211D89">
        <w:rPr>
          <w:rFonts w:cs="Arial"/>
          <w:szCs w:val="24"/>
        </w:rPr>
        <w:t xml:space="preserve"> </w:t>
      </w:r>
      <w:r w:rsidR="00B666BE">
        <w:rPr>
          <w:rFonts w:cs="Arial"/>
          <w:szCs w:val="24"/>
        </w:rPr>
        <w:t>– it would also be useful to publish it on the website.</w:t>
      </w:r>
      <w:r w:rsidR="00211D89">
        <w:rPr>
          <w:rFonts w:cs="Arial"/>
          <w:szCs w:val="24"/>
        </w:rPr>
        <w:t xml:space="preserve">  </w:t>
      </w:r>
    </w:p>
    <w:p w14:paraId="45FBE098" w14:textId="6AE4045A" w:rsidR="00A5049E" w:rsidRDefault="00A5049E" w:rsidP="00F57540">
      <w:pPr>
        <w:jc w:val="both"/>
        <w:rPr>
          <w:rFonts w:cs="Arial"/>
          <w:szCs w:val="24"/>
        </w:rPr>
      </w:pPr>
    </w:p>
    <w:p w14:paraId="4887E86E" w14:textId="20ECA7FE" w:rsidR="00A5049E" w:rsidRDefault="00A5049E" w:rsidP="00F57540">
      <w:pPr>
        <w:jc w:val="both"/>
        <w:rPr>
          <w:rFonts w:cs="Arial"/>
          <w:szCs w:val="24"/>
        </w:rPr>
      </w:pPr>
    </w:p>
    <w:p w14:paraId="31F5818F" w14:textId="32780CF6" w:rsidR="00A5049E" w:rsidRDefault="00A5049E" w:rsidP="00F57540">
      <w:pPr>
        <w:jc w:val="both"/>
        <w:rPr>
          <w:rFonts w:cs="Arial"/>
          <w:szCs w:val="24"/>
        </w:rPr>
      </w:pPr>
    </w:p>
    <w:p w14:paraId="4296142E" w14:textId="1291083F" w:rsidR="00A5049E" w:rsidRDefault="00A5049E" w:rsidP="00F57540">
      <w:pPr>
        <w:jc w:val="both"/>
        <w:rPr>
          <w:rFonts w:cs="Arial"/>
          <w:szCs w:val="24"/>
        </w:rPr>
      </w:pPr>
    </w:p>
    <w:p w14:paraId="60F62310" w14:textId="139021CF" w:rsidR="00A5049E" w:rsidRDefault="00A5049E" w:rsidP="00F57540">
      <w:pPr>
        <w:jc w:val="both"/>
        <w:rPr>
          <w:rFonts w:cs="Arial"/>
          <w:szCs w:val="24"/>
        </w:rPr>
      </w:pPr>
    </w:p>
    <w:p w14:paraId="1B6DC783" w14:textId="5D8BA0BD" w:rsidR="00A5049E" w:rsidRDefault="00A5049E" w:rsidP="00F57540">
      <w:pPr>
        <w:jc w:val="both"/>
        <w:rPr>
          <w:rFonts w:cs="Arial"/>
          <w:szCs w:val="24"/>
        </w:rPr>
      </w:pPr>
    </w:p>
    <w:p w14:paraId="2DDF3FC4" w14:textId="689E0EDA" w:rsidR="00A5049E" w:rsidRDefault="00A5049E" w:rsidP="00F57540">
      <w:pPr>
        <w:jc w:val="both"/>
        <w:rPr>
          <w:rFonts w:cs="Arial"/>
          <w:szCs w:val="24"/>
        </w:rPr>
      </w:pPr>
    </w:p>
    <w:p w14:paraId="12ACBA6F" w14:textId="0778E3C2" w:rsidR="00A5049E" w:rsidRDefault="00A5049E" w:rsidP="00F57540">
      <w:pPr>
        <w:jc w:val="both"/>
        <w:rPr>
          <w:rFonts w:cs="Arial"/>
          <w:szCs w:val="24"/>
        </w:rPr>
      </w:pPr>
    </w:p>
    <w:p w14:paraId="43C63C21" w14:textId="77777777" w:rsidR="00A5049E" w:rsidRDefault="00A5049E" w:rsidP="00F57540">
      <w:pPr>
        <w:jc w:val="both"/>
        <w:rPr>
          <w:rFonts w:cs="Arial"/>
          <w:szCs w:val="24"/>
        </w:rPr>
      </w:pPr>
    </w:p>
    <w:p w14:paraId="5C9B06A0" w14:textId="4259FFA4" w:rsidR="00A81A0F" w:rsidRDefault="00A81A0F" w:rsidP="00F57540">
      <w:pPr>
        <w:jc w:val="both"/>
        <w:rPr>
          <w:rFonts w:cs="Arial"/>
          <w:szCs w:val="24"/>
        </w:rPr>
      </w:pPr>
    </w:p>
    <w:p w14:paraId="06E699E3" w14:textId="71C081FB" w:rsidR="00976099" w:rsidRPr="00AE1E95" w:rsidRDefault="00AE1E95" w:rsidP="00976099">
      <w:pPr>
        <w:rPr>
          <w:b/>
          <w:bCs/>
          <w:u w:val="single"/>
        </w:rPr>
      </w:pPr>
      <w:r w:rsidRPr="00AE1E95">
        <w:rPr>
          <w:b/>
          <w:bCs/>
          <w:u w:val="single"/>
        </w:rPr>
        <w:lastRenderedPageBreak/>
        <w:t>Appendix A</w:t>
      </w:r>
      <w:r w:rsidR="00155D61">
        <w:rPr>
          <w:b/>
          <w:bCs/>
          <w:u w:val="single"/>
        </w:rPr>
        <w:t xml:space="preserve"> – complex needs</w:t>
      </w:r>
    </w:p>
    <w:p w14:paraId="4D535BFB" w14:textId="11FC880C" w:rsidR="00AE1E95" w:rsidRDefault="00AE1E95" w:rsidP="00976099"/>
    <w:bookmarkStart w:id="5" w:name="_MON_1646746042"/>
    <w:bookmarkEnd w:id="5"/>
    <w:p w14:paraId="1FFC025D" w14:textId="4D2E1EEB" w:rsidR="00AE1E95" w:rsidRDefault="00AE1E95" w:rsidP="00976099">
      <w:pPr>
        <w:rPr>
          <w:rFonts w:cs="Arial"/>
          <w:bCs/>
          <w:iCs/>
        </w:rPr>
      </w:pPr>
      <w:r>
        <w:rPr>
          <w:rFonts w:cs="Arial"/>
          <w:bCs/>
          <w:iCs/>
        </w:rPr>
        <w:object w:dxaOrig="1508" w:dyaOrig="982" w14:anchorId="6A574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1.75pt" o:ole="">
            <v:imagedata r:id="rId44" o:title=""/>
          </v:shape>
          <o:OLEObject Type="Embed" ProgID="Word.Document.12" ShapeID="_x0000_i1025" DrawAspect="Icon" ObjectID="_1649510197" r:id="rId45">
            <o:FieldCodes>\s</o:FieldCodes>
          </o:OLEObject>
        </w:object>
      </w:r>
    </w:p>
    <w:p w14:paraId="7D64FFD3" w14:textId="77777777" w:rsidR="00F57540" w:rsidRDefault="00F57540" w:rsidP="00976099">
      <w:pPr>
        <w:rPr>
          <w:rFonts w:cs="Arial"/>
          <w:bCs/>
          <w:iCs/>
        </w:rPr>
      </w:pPr>
    </w:p>
    <w:p w14:paraId="4D82A4A2" w14:textId="27F2AAF4" w:rsidR="00AE1E95" w:rsidRDefault="00AE1E95" w:rsidP="00976099">
      <w:pPr>
        <w:rPr>
          <w:rFonts w:cs="Arial"/>
          <w:bCs/>
          <w:iCs/>
        </w:rPr>
      </w:pPr>
    </w:p>
    <w:p w14:paraId="23950CC9" w14:textId="285F48D4" w:rsidR="00AE1E95" w:rsidRPr="00AE1E95" w:rsidRDefault="00AE1E95" w:rsidP="00976099">
      <w:pPr>
        <w:rPr>
          <w:b/>
          <w:bCs/>
          <w:u w:val="single"/>
        </w:rPr>
      </w:pPr>
      <w:r w:rsidRPr="00AE1E95">
        <w:rPr>
          <w:b/>
          <w:bCs/>
          <w:u w:val="single"/>
        </w:rPr>
        <w:t>Appendix B</w:t>
      </w:r>
      <w:r w:rsidR="00155D61">
        <w:rPr>
          <w:b/>
          <w:bCs/>
          <w:u w:val="single"/>
        </w:rPr>
        <w:t xml:space="preserve"> – additional needs</w:t>
      </w:r>
    </w:p>
    <w:p w14:paraId="08300B89" w14:textId="36374C87" w:rsidR="00AE1E95" w:rsidRDefault="00AE1E95" w:rsidP="00976099"/>
    <w:bookmarkStart w:id="6" w:name="_MON_1646746054"/>
    <w:bookmarkEnd w:id="6"/>
    <w:p w14:paraId="027FB502" w14:textId="2594A5B4" w:rsidR="00AE1E95" w:rsidRDefault="00AE1E95" w:rsidP="00976099">
      <w:pPr>
        <w:rPr>
          <w:rFonts w:cs="Arial"/>
          <w:bCs/>
          <w:iCs/>
        </w:rPr>
      </w:pPr>
      <w:r>
        <w:rPr>
          <w:rFonts w:cs="Arial"/>
          <w:bCs/>
          <w:iCs/>
        </w:rPr>
        <w:object w:dxaOrig="1508" w:dyaOrig="982" w14:anchorId="2156812A">
          <v:shape id="_x0000_i1026" type="#_x0000_t75" style="width:77.25pt;height:51.75pt" o:ole="">
            <v:imagedata r:id="rId46" o:title=""/>
          </v:shape>
          <o:OLEObject Type="Embed" ProgID="Word.Document.12" ShapeID="_x0000_i1026" DrawAspect="Icon" ObjectID="_1649510198" r:id="rId47">
            <o:FieldCodes>\s</o:FieldCodes>
          </o:OLEObject>
        </w:object>
      </w:r>
    </w:p>
    <w:p w14:paraId="52A5BF5C" w14:textId="3BAB0583" w:rsidR="00155D61" w:rsidRDefault="00155D61" w:rsidP="00976099">
      <w:pPr>
        <w:rPr>
          <w:rFonts w:cs="Arial"/>
          <w:bCs/>
          <w:iCs/>
        </w:rPr>
      </w:pPr>
    </w:p>
    <w:p w14:paraId="2AFF4B4E" w14:textId="1EF8CB93" w:rsidR="00155D61" w:rsidRDefault="00155D61" w:rsidP="00976099">
      <w:pPr>
        <w:rPr>
          <w:rFonts w:cs="Arial"/>
          <w:bCs/>
          <w:iCs/>
        </w:rPr>
      </w:pPr>
    </w:p>
    <w:p w14:paraId="53037957" w14:textId="00DCF6AC" w:rsidR="00652CDB" w:rsidRDefault="00652CDB" w:rsidP="00155D61">
      <w:pPr>
        <w:rPr>
          <w:rFonts w:cs="Arial"/>
          <w:b/>
          <w:bCs/>
          <w:iCs/>
          <w:u w:val="single"/>
        </w:rPr>
      </w:pPr>
      <w:bookmarkStart w:id="7" w:name="_Hlk35528537"/>
      <w:r>
        <w:rPr>
          <w:rFonts w:cs="Arial"/>
          <w:b/>
          <w:bCs/>
          <w:iCs/>
          <w:u w:val="single"/>
        </w:rPr>
        <w:t xml:space="preserve">Appendix C - </w:t>
      </w:r>
      <w:r w:rsidRPr="00652CDB">
        <w:rPr>
          <w:rFonts w:cs="Arial"/>
          <w:b/>
          <w:bCs/>
          <w:iCs/>
          <w:u w:val="single"/>
        </w:rPr>
        <w:t>safeguarding risk assessment</w:t>
      </w:r>
    </w:p>
    <w:p w14:paraId="4F9FA696" w14:textId="77777777" w:rsidR="00652CDB" w:rsidRDefault="00652CDB" w:rsidP="00155D61">
      <w:pPr>
        <w:rPr>
          <w:rFonts w:cs="Arial"/>
          <w:b/>
          <w:bCs/>
          <w:iCs/>
          <w:u w:val="single"/>
        </w:rPr>
      </w:pPr>
    </w:p>
    <w:bookmarkStart w:id="8" w:name="_MON_1648461556"/>
    <w:bookmarkEnd w:id="8"/>
    <w:p w14:paraId="6452E60B" w14:textId="5B9A7B72" w:rsidR="00652CDB" w:rsidRDefault="005831E0" w:rsidP="00155D61">
      <w:pPr>
        <w:rPr>
          <w:rFonts w:cs="Arial"/>
          <w:b/>
          <w:bCs/>
          <w:iCs/>
          <w:u w:val="single"/>
        </w:rPr>
      </w:pPr>
      <w:r>
        <w:object w:dxaOrig="1508" w:dyaOrig="982" w14:anchorId="4C234CC7">
          <v:shape id="_x0000_i1027" type="#_x0000_t75" style="width:75.75pt;height:49.5pt" o:ole="">
            <v:imagedata r:id="rId48" o:title=""/>
          </v:shape>
          <o:OLEObject Type="Embed" ProgID="Word.Document.12" ShapeID="_x0000_i1027" DrawAspect="Icon" ObjectID="_1649510199" r:id="rId49">
            <o:FieldCodes>\s</o:FieldCodes>
          </o:OLEObject>
        </w:object>
      </w:r>
    </w:p>
    <w:p w14:paraId="2C40591C" w14:textId="63B0DEAD" w:rsidR="00652CDB" w:rsidRDefault="00652CDB" w:rsidP="00155D61">
      <w:pPr>
        <w:rPr>
          <w:rFonts w:cs="Arial"/>
          <w:b/>
          <w:bCs/>
          <w:iCs/>
          <w:u w:val="single"/>
        </w:rPr>
      </w:pPr>
    </w:p>
    <w:bookmarkEnd w:id="7"/>
    <w:p w14:paraId="42CA7094" w14:textId="77777777" w:rsidR="00735FE9" w:rsidRDefault="00735FE9" w:rsidP="006249CF">
      <w:pPr>
        <w:rPr>
          <w:b/>
          <w:bCs/>
          <w:sz w:val="22"/>
          <w:u w:val="single"/>
        </w:rPr>
      </w:pPr>
    </w:p>
    <w:p w14:paraId="1F1C4BE6" w14:textId="77777777" w:rsidR="00735FE9" w:rsidRDefault="00735FE9" w:rsidP="006249CF">
      <w:pPr>
        <w:rPr>
          <w:b/>
          <w:bCs/>
          <w:sz w:val="22"/>
          <w:u w:val="single"/>
        </w:rPr>
      </w:pPr>
    </w:p>
    <w:p w14:paraId="419001EC" w14:textId="77777777" w:rsidR="00735FE9" w:rsidRDefault="00735FE9" w:rsidP="006249CF">
      <w:pPr>
        <w:rPr>
          <w:b/>
          <w:bCs/>
          <w:sz w:val="22"/>
          <w:u w:val="single"/>
        </w:rPr>
      </w:pPr>
    </w:p>
    <w:p w14:paraId="2E50D50F" w14:textId="77777777" w:rsidR="00735FE9" w:rsidRDefault="00735FE9" w:rsidP="006249CF">
      <w:pPr>
        <w:rPr>
          <w:b/>
          <w:bCs/>
          <w:sz w:val="22"/>
          <w:u w:val="single"/>
        </w:rPr>
      </w:pPr>
    </w:p>
    <w:p w14:paraId="1F25670C" w14:textId="77777777" w:rsidR="00735FE9" w:rsidRDefault="00735FE9" w:rsidP="006249CF">
      <w:pPr>
        <w:rPr>
          <w:b/>
          <w:bCs/>
          <w:sz w:val="22"/>
          <w:u w:val="single"/>
        </w:rPr>
      </w:pPr>
    </w:p>
    <w:p w14:paraId="0063690A" w14:textId="77777777" w:rsidR="00735FE9" w:rsidRDefault="00735FE9" w:rsidP="006249CF">
      <w:pPr>
        <w:rPr>
          <w:b/>
          <w:bCs/>
          <w:sz w:val="22"/>
          <w:u w:val="single"/>
        </w:rPr>
      </w:pPr>
    </w:p>
    <w:p w14:paraId="145DFBD9" w14:textId="77777777" w:rsidR="00735FE9" w:rsidRDefault="00735FE9" w:rsidP="006249CF">
      <w:pPr>
        <w:rPr>
          <w:b/>
          <w:bCs/>
          <w:sz w:val="22"/>
          <w:u w:val="single"/>
        </w:rPr>
      </w:pPr>
    </w:p>
    <w:p w14:paraId="58053CD6" w14:textId="77777777" w:rsidR="00735FE9" w:rsidRDefault="00735FE9" w:rsidP="006249CF">
      <w:pPr>
        <w:rPr>
          <w:b/>
          <w:bCs/>
          <w:sz w:val="22"/>
          <w:u w:val="single"/>
        </w:rPr>
      </w:pPr>
    </w:p>
    <w:p w14:paraId="6509066B" w14:textId="77777777" w:rsidR="00735FE9" w:rsidRDefault="00735FE9" w:rsidP="006249CF">
      <w:pPr>
        <w:rPr>
          <w:b/>
          <w:bCs/>
          <w:sz w:val="22"/>
          <w:u w:val="single"/>
        </w:rPr>
      </w:pPr>
    </w:p>
    <w:p w14:paraId="690A572D" w14:textId="77777777" w:rsidR="0076540F" w:rsidRDefault="0076540F" w:rsidP="006249CF">
      <w:pPr>
        <w:rPr>
          <w:b/>
          <w:bCs/>
          <w:sz w:val="22"/>
          <w:u w:val="single"/>
        </w:rPr>
      </w:pPr>
    </w:p>
    <w:p w14:paraId="61C49FF3" w14:textId="77777777" w:rsidR="0076540F" w:rsidRDefault="0076540F" w:rsidP="006249CF">
      <w:pPr>
        <w:rPr>
          <w:b/>
          <w:bCs/>
          <w:sz w:val="22"/>
          <w:u w:val="single"/>
        </w:rPr>
      </w:pPr>
    </w:p>
    <w:p w14:paraId="4C75D86C" w14:textId="77777777" w:rsidR="0024146E" w:rsidRDefault="0024146E" w:rsidP="006249CF">
      <w:pPr>
        <w:rPr>
          <w:b/>
          <w:bCs/>
          <w:sz w:val="22"/>
          <w:u w:val="single"/>
        </w:rPr>
      </w:pPr>
    </w:p>
    <w:p w14:paraId="7626F99B" w14:textId="77777777" w:rsidR="0024146E" w:rsidRDefault="0024146E" w:rsidP="006249CF">
      <w:pPr>
        <w:rPr>
          <w:b/>
          <w:bCs/>
          <w:sz w:val="22"/>
          <w:u w:val="single"/>
        </w:rPr>
      </w:pPr>
    </w:p>
    <w:p w14:paraId="11C10721" w14:textId="54B34F33" w:rsidR="006249CF" w:rsidRPr="00F57540" w:rsidRDefault="006249CF" w:rsidP="006249CF">
      <w:pPr>
        <w:rPr>
          <w:b/>
          <w:bCs/>
          <w:sz w:val="22"/>
        </w:rPr>
      </w:pPr>
      <w:r w:rsidRPr="00F57540">
        <w:rPr>
          <w:b/>
          <w:bCs/>
          <w:sz w:val="22"/>
          <w:u w:val="single"/>
        </w:rPr>
        <w:lastRenderedPageBreak/>
        <w:t xml:space="preserve">Appendix D </w:t>
      </w:r>
      <w:r w:rsidRPr="00F57540">
        <w:rPr>
          <w:b/>
          <w:bCs/>
          <w:sz w:val="22"/>
        </w:rPr>
        <w:t xml:space="preserve">– letter to </w:t>
      </w:r>
      <w:r w:rsidR="0098792B">
        <w:rPr>
          <w:b/>
          <w:bCs/>
          <w:sz w:val="22"/>
        </w:rPr>
        <w:t>parents / carers</w:t>
      </w:r>
      <w:r w:rsidRPr="00F57540">
        <w:rPr>
          <w:b/>
          <w:bCs/>
          <w:sz w:val="22"/>
        </w:rPr>
        <w:t xml:space="preserve"> (for </w:t>
      </w:r>
      <w:r w:rsidR="00A5049E">
        <w:rPr>
          <w:b/>
          <w:bCs/>
          <w:sz w:val="22"/>
        </w:rPr>
        <w:t xml:space="preserve">children </w:t>
      </w:r>
      <w:r w:rsidRPr="00F57540">
        <w:rPr>
          <w:b/>
          <w:bCs/>
          <w:sz w:val="22"/>
        </w:rPr>
        <w:t>without a Care, CP or CIN Plan)</w:t>
      </w:r>
    </w:p>
    <w:p w14:paraId="353B2F31" w14:textId="77777777" w:rsidR="006249CF" w:rsidRPr="00F57540" w:rsidRDefault="006249CF" w:rsidP="006249CF">
      <w:pPr>
        <w:rPr>
          <w:sz w:val="22"/>
        </w:rPr>
      </w:pPr>
    </w:p>
    <w:p w14:paraId="3A8E391A" w14:textId="3F37FBC4" w:rsidR="006249CF" w:rsidRPr="00F57540" w:rsidRDefault="006249CF" w:rsidP="006249CF">
      <w:pPr>
        <w:rPr>
          <w:sz w:val="22"/>
        </w:rPr>
      </w:pPr>
      <w:r w:rsidRPr="00F57540">
        <w:rPr>
          <w:sz w:val="22"/>
        </w:rPr>
        <w:t xml:space="preserve">Dear </w:t>
      </w:r>
      <w:r w:rsidR="0098792B">
        <w:rPr>
          <w:sz w:val="22"/>
        </w:rPr>
        <w:t>Parents / carers</w:t>
      </w:r>
      <w:r w:rsidRPr="00F57540">
        <w:rPr>
          <w:sz w:val="22"/>
        </w:rPr>
        <w:t xml:space="preserve">, </w:t>
      </w:r>
    </w:p>
    <w:p w14:paraId="7D316D2A" w14:textId="77777777" w:rsidR="006249CF" w:rsidRPr="00F57540" w:rsidRDefault="006249CF" w:rsidP="006249CF">
      <w:pPr>
        <w:rPr>
          <w:sz w:val="22"/>
        </w:rPr>
      </w:pPr>
    </w:p>
    <w:p w14:paraId="6C35D27A" w14:textId="6D5BB0EC" w:rsidR="006249CF" w:rsidRPr="00F57540" w:rsidRDefault="006249CF" w:rsidP="00652CDB">
      <w:pPr>
        <w:jc w:val="both"/>
        <w:rPr>
          <w:sz w:val="22"/>
        </w:rPr>
      </w:pPr>
      <w:r w:rsidRPr="00F57540">
        <w:rPr>
          <w:sz w:val="22"/>
        </w:rPr>
        <w:t>S</w:t>
      </w:r>
      <w:r w:rsidR="00A5049E">
        <w:rPr>
          <w:sz w:val="22"/>
        </w:rPr>
        <w:t>ettings</w:t>
      </w:r>
      <w:r w:rsidRPr="00F57540">
        <w:rPr>
          <w:sz w:val="22"/>
        </w:rPr>
        <w:t xml:space="preserve"> are working closely with the Local Authority to offer a consistent and safe response to the current crisis. The health and safety of children and young people </w:t>
      </w:r>
      <w:proofErr w:type="gramStart"/>
      <w:r w:rsidRPr="00F57540">
        <w:rPr>
          <w:sz w:val="22"/>
        </w:rPr>
        <w:t>is</w:t>
      </w:r>
      <w:proofErr w:type="gramEnd"/>
      <w:r w:rsidRPr="00F57540">
        <w:rPr>
          <w:sz w:val="22"/>
        </w:rPr>
        <w:t xml:space="preserve"> everyone’s priority and I wanted to inform you about our ongoing arrangements to keep children safe during this period of closure.</w:t>
      </w:r>
    </w:p>
    <w:p w14:paraId="67D873A6" w14:textId="77777777" w:rsidR="006249CF" w:rsidRPr="00F57540" w:rsidRDefault="006249CF" w:rsidP="00652CDB">
      <w:pPr>
        <w:jc w:val="both"/>
        <w:rPr>
          <w:sz w:val="22"/>
        </w:rPr>
      </w:pPr>
    </w:p>
    <w:p w14:paraId="75D9A5B5" w14:textId="77777777" w:rsidR="006249CF" w:rsidRPr="00F57540" w:rsidRDefault="006249CF" w:rsidP="00652CDB">
      <w:pPr>
        <w:jc w:val="both"/>
        <w:rPr>
          <w:sz w:val="22"/>
        </w:rPr>
      </w:pPr>
      <w:r w:rsidRPr="00F57540">
        <w:rPr>
          <w:sz w:val="22"/>
        </w:rPr>
        <w:t xml:space="preserve">To ensure we </w:t>
      </w:r>
      <w:proofErr w:type="gramStart"/>
      <w:r w:rsidRPr="00F57540">
        <w:rPr>
          <w:sz w:val="22"/>
        </w:rPr>
        <w:t>are able to</w:t>
      </w:r>
      <w:proofErr w:type="gramEnd"/>
      <w:r w:rsidRPr="00F57540">
        <w:rPr>
          <w:sz w:val="22"/>
        </w:rPr>
        <w:t xml:space="preserve"> continue to support you and your children, and as part of our safeguarding arrangements, we will be making regular contact with you during the closure period.  This will be by phone, email and / or home visits.  All children have been allocated a ‘lead worker’ </w:t>
      </w:r>
      <w:r w:rsidRPr="00F57540">
        <w:rPr>
          <w:sz w:val="22"/>
          <w:highlight w:val="yellow"/>
        </w:rPr>
        <w:t>(</w:t>
      </w:r>
      <w:r w:rsidRPr="00F57540">
        <w:rPr>
          <w:i/>
          <w:iCs/>
          <w:sz w:val="22"/>
          <w:highlight w:val="yellow"/>
        </w:rPr>
        <w:t>use your own title here</w:t>
      </w:r>
      <w:r w:rsidRPr="00F57540">
        <w:rPr>
          <w:sz w:val="22"/>
          <w:highlight w:val="yellow"/>
        </w:rPr>
        <w:t>)</w:t>
      </w:r>
      <w:r w:rsidRPr="00F57540">
        <w:rPr>
          <w:sz w:val="22"/>
        </w:rPr>
        <w:t xml:space="preserve"> and they will be your main point of contact during this time.</w:t>
      </w:r>
    </w:p>
    <w:p w14:paraId="39B6FB01" w14:textId="77777777" w:rsidR="006249CF" w:rsidRPr="00F57540" w:rsidRDefault="006249CF" w:rsidP="00652CDB">
      <w:pPr>
        <w:jc w:val="both"/>
        <w:rPr>
          <w:sz w:val="22"/>
        </w:rPr>
      </w:pPr>
    </w:p>
    <w:p w14:paraId="3BC81EB8" w14:textId="77777777" w:rsidR="006249CF" w:rsidRPr="00F57540" w:rsidRDefault="006249CF" w:rsidP="00652CDB">
      <w:pPr>
        <w:jc w:val="both"/>
        <w:rPr>
          <w:i/>
          <w:iCs/>
          <w:sz w:val="22"/>
        </w:rPr>
      </w:pPr>
      <w:r w:rsidRPr="00F57540">
        <w:rPr>
          <w:i/>
          <w:iCs/>
          <w:sz w:val="22"/>
          <w:highlight w:val="yellow"/>
        </w:rPr>
        <w:t xml:space="preserve">(Insert your own arrangements, </w:t>
      </w:r>
      <w:proofErr w:type="gramStart"/>
      <w:r w:rsidRPr="00F57540">
        <w:rPr>
          <w:i/>
          <w:iCs/>
          <w:sz w:val="22"/>
          <w:highlight w:val="yellow"/>
        </w:rPr>
        <w:t>taking into account</w:t>
      </w:r>
      <w:proofErr w:type="gramEnd"/>
      <w:r w:rsidRPr="00F57540">
        <w:rPr>
          <w:i/>
          <w:iCs/>
          <w:sz w:val="22"/>
          <w:highlight w:val="yellow"/>
        </w:rPr>
        <w:t xml:space="preserve"> the guidance above)</w:t>
      </w:r>
    </w:p>
    <w:p w14:paraId="074F4C05" w14:textId="77777777" w:rsidR="006249CF" w:rsidRPr="00F57540" w:rsidRDefault="006249CF" w:rsidP="00652CDB">
      <w:pPr>
        <w:jc w:val="both"/>
        <w:rPr>
          <w:sz w:val="22"/>
        </w:rPr>
      </w:pPr>
    </w:p>
    <w:p w14:paraId="082400C3" w14:textId="3BF1099E" w:rsidR="006249CF" w:rsidRPr="00F57540" w:rsidRDefault="006249CF" w:rsidP="00652CDB">
      <w:pPr>
        <w:jc w:val="both"/>
        <w:rPr>
          <w:i/>
          <w:iCs/>
          <w:sz w:val="22"/>
        </w:rPr>
      </w:pPr>
      <w:r w:rsidRPr="00F57540">
        <w:rPr>
          <w:sz w:val="22"/>
        </w:rPr>
        <w:t xml:space="preserve">We understand how worrying it is for you during this time and we will do everything we can to continue to support our children and families.  It is vital that you support us in arrangements </w:t>
      </w:r>
      <w:bookmarkStart w:id="9" w:name="_Hlk36803251"/>
      <w:r w:rsidRPr="00F57540">
        <w:rPr>
          <w:sz w:val="22"/>
        </w:rPr>
        <w:t xml:space="preserve">going forward and we will keep you </w:t>
      </w:r>
      <w:r w:rsidR="00CE37D2">
        <w:rPr>
          <w:sz w:val="22"/>
        </w:rPr>
        <w:t>informed of any important changes</w:t>
      </w:r>
      <w:r w:rsidRPr="00F57540">
        <w:rPr>
          <w:sz w:val="22"/>
        </w:rPr>
        <w:t xml:space="preserve">.  Meanwhile, if you need to contact the school, you can do so by </w:t>
      </w:r>
      <w:r w:rsidRPr="00F57540">
        <w:rPr>
          <w:i/>
          <w:iCs/>
          <w:sz w:val="22"/>
          <w:highlight w:val="yellow"/>
        </w:rPr>
        <w:t>(insert your own arrangements here)</w:t>
      </w:r>
    </w:p>
    <w:p w14:paraId="683DDB01" w14:textId="77777777" w:rsidR="006249CF" w:rsidRPr="00F57540" w:rsidRDefault="006249CF" w:rsidP="00652CDB">
      <w:pPr>
        <w:jc w:val="both"/>
        <w:rPr>
          <w:sz w:val="22"/>
        </w:rPr>
      </w:pPr>
    </w:p>
    <w:bookmarkEnd w:id="9"/>
    <w:p w14:paraId="58E8C258" w14:textId="5D188789" w:rsidR="006249CF" w:rsidRDefault="006249CF" w:rsidP="00652CDB">
      <w:pPr>
        <w:jc w:val="both"/>
        <w:rPr>
          <w:b/>
          <w:bCs/>
          <w:sz w:val="22"/>
        </w:rPr>
      </w:pPr>
      <w:r w:rsidRPr="00F57540">
        <w:rPr>
          <w:b/>
          <w:bCs/>
          <w:sz w:val="22"/>
          <w:u w:val="single"/>
        </w:rPr>
        <w:t xml:space="preserve">Appendix E </w:t>
      </w:r>
      <w:r w:rsidRPr="00F57540">
        <w:rPr>
          <w:b/>
          <w:bCs/>
          <w:sz w:val="22"/>
        </w:rPr>
        <w:t xml:space="preserve">– letter to </w:t>
      </w:r>
      <w:r w:rsidR="0098792B">
        <w:rPr>
          <w:b/>
          <w:bCs/>
          <w:sz w:val="22"/>
        </w:rPr>
        <w:t xml:space="preserve">parents / </w:t>
      </w:r>
      <w:r w:rsidRPr="00F57540">
        <w:rPr>
          <w:b/>
          <w:bCs/>
          <w:sz w:val="22"/>
        </w:rPr>
        <w:t xml:space="preserve">carers (for </w:t>
      </w:r>
      <w:r w:rsidR="00A5049E">
        <w:rPr>
          <w:b/>
          <w:bCs/>
          <w:sz w:val="22"/>
        </w:rPr>
        <w:t xml:space="preserve">children </w:t>
      </w:r>
      <w:r w:rsidRPr="00F57540">
        <w:rPr>
          <w:b/>
          <w:bCs/>
          <w:sz w:val="22"/>
        </w:rPr>
        <w:t>with a Care, CP or CIN Plan)</w:t>
      </w:r>
    </w:p>
    <w:p w14:paraId="11147B99" w14:textId="77777777" w:rsidR="00A5049E" w:rsidRPr="00F57540" w:rsidRDefault="00A5049E" w:rsidP="00652CDB">
      <w:pPr>
        <w:jc w:val="both"/>
        <w:rPr>
          <w:b/>
          <w:bCs/>
          <w:sz w:val="22"/>
        </w:rPr>
      </w:pPr>
    </w:p>
    <w:p w14:paraId="74747D96" w14:textId="77777777" w:rsidR="006249CF" w:rsidRPr="00F57540" w:rsidRDefault="006249CF" w:rsidP="00652CDB">
      <w:pPr>
        <w:jc w:val="both"/>
        <w:rPr>
          <w:sz w:val="22"/>
        </w:rPr>
      </w:pPr>
    </w:p>
    <w:p w14:paraId="3402D89B" w14:textId="77777777" w:rsidR="006249CF" w:rsidRPr="00F57540" w:rsidRDefault="006249CF" w:rsidP="00652CDB">
      <w:pPr>
        <w:jc w:val="both"/>
        <w:rPr>
          <w:sz w:val="22"/>
        </w:rPr>
      </w:pPr>
      <w:r w:rsidRPr="00F57540">
        <w:rPr>
          <w:sz w:val="22"/>
        </w:rPr>
        <w:t xml:space="preserve">Dear Parents / Carers, </w:t>
      </w:r>
    </w:p>
    <w:p w14:paraId="6C3C888C" w14:textId="77777777" w:rsidR="006249CF" w:rsidRPr="00F57540" w:rsidRDefault="006249CF" w:rsidP="00652CDB">
      <w:pPr>
        <w:jc w:val="both"/>
        <w:rPr>
          <w:sz w:val="22"/>
        </w:rPr>
      </w:pPr>
    </w:p>
    <w:p w14:paraId="694F65AF" w14:textId="6F1E02BB" w:rsidR="006249CF" w:rsidRPr="00F57540" w:rsidRDefault="006249CF" w:rsidP="00652CDB">
      <w:pPr>
        <w:jc w:val="both"/>
        <w:rPr>
          <w:sz w:val="22"/>
        </w:rPr>
      </w:pPr>
      <w:r w:rsidRPr="00F57540">
        <w:rPr>
          <w:sz w:val="22"/>
        </w:rPr>
        <w:t>S</w:t>
      </w:r>
      <w:r w:rsidR="00A5049E">
        <w:rPr>
          <w:sz w:val="22"/>
        </w:rPr>
        <w:t>ettings</w:t>
      </w:r>
      <w:r w:rsidRPr="00F57540">
        <w:rPr>
          <w:sz w:val="22"/>
        </w:rPr>
        <w:t xml:space="preserve"> are working closely with the Local Authority to offer a consistent and safe response to the current crisis. The health and safety of </w:t>
      </w:r>
      <w:bookmarkStart w:id="10" w:name="_Hlk35510068"/>
      <w:r w:rsidRPr="00F57540">
        <w:rPr>
          <w:sz w:val="22"/>
        </w:rPr>
        <w:t xml:space="preserve">children and young people </w:t>
      </w:r>
      <w:bookmarkEnd w:id="10"/>
      <w:proofErr w:type="gramStart"/>
      <w:r w:rsidRPr="00F57540">
        <w:rPr>
          <w:sz w:val="22"/>
        </w:rPr>
        <w:t>is</w:t>
      </w:r>
      <w:proofErr w:type="gramEnd"/>
      <w:r w:rsidRPr="00F57540">
        <w:rPr>
          <w:sz w:val="22"/>
        </w:rPr>
        <w:t xml:space="preserve"> everyone’s priority and I wanted to inform you about our ongoing arrangements to keep children safe during this period of closure.</w:t>
      </w:r>
    </w:p>
    <w:p w14:paraId="25FCCA1C" w14:textId="77777777" w:rsidR="006249CF" w:rsidRPr="00F57540" w:rsidRDefault="006249CF" w:rsidP="00652CDB">
      <w:pPr>
        <w:jc w:val="both"/>
        <w:rPr>
          <w:sz w:val="22"/>
        </w:rPr>
      </w:pPr>
    </w:p>
    <w:p w14:paraId="6DE25E59" w14:textId="4E040235" w:rsidR="006249CF" w:rsidRPr="00F57540" w:rsidRDefault="006249CF" w:rsidP="00652CDB">
      <w:pPr>
        <w:jc w:val="both"/>
        <w:rPr>
          <w:sz w:val="22"/>
        </w:rPr>
      </w:pPr>
      <w:r w:rsidRPr="00F57540">
        <w:rPr>
          <w:sz w:val="22"/>
        </w:rPr>
        <w:t xml:space="preserve">The government has advised that </w:t>
      </w:r>
      <w:r w:rsidR="00A5049E">
        <w:rPr>
          <w:sz w:val="22"/>
        </w:rPr>
        <w:t>Early Years settings</w:t>
      </w:r>
      <w:r w:rsidRPr="00F57540">
        <w:rPr>
          <w:sz w:val="22"/>
        </w:rPr>
        <w:t xml:space="preserve"> should be accessible for any child with a Social Worker.  As part of our ongoing safeguarding arrangements, we will continue to work with other partners (as we do now) to support children and families.  This will include making regular contact with you during the closure period.  This will be by phone, email and / or home visits.  All children have been allocated a ‘lead worker’ </w:t>
      </w:r>
      <w:r w:rsidRPr="00F57540">
        <w:rPr>
          <w:sz w:val="22"/>
          <w:highlight w:val="yellow"/>
        </w:rPr>
        <w:t>(</w:t>
      </w:r>
      <w:r w:rsidRPr="00F57540">
        <w:rPr>
          <w:i/>
          <w:iCs/>
          <w:sz w:val="22"/>
          <w:highlight w:val="yellow"/>
        </w:rPr>
        <w:t>use your own title here</w:t>
      </w:r>
      <w:r w:rsidRPr="00F57540">
        <w:rPr>
          <w:sz w:val="22"/>
          <w:highlight w:val="yellow"/>
        </w:rPr>
        <w:t>)</w:t>
      </w:r>
      <w:r w:rsidRPr="00F57540">
        <w:rPr>
          <w:sz w:val="22"/>
        </w:rPr>
        <w:t xml:space="preserve"> and they will be your main point of contact during this time.</w:t>
      </w:r>
    </w:p>
    <w:p w14:paraId="204A75CB" w14:textId="77777777" w:rsidR="006249CF" w:rsidRPr="00F57540" w:rsidRDefault="006249CF" w:rsidP="00652CDB">
      <w:pPr>
        <w:jc w:val="both"/>
        <w:rPr>
          <w:sz w:val="22"/>
        </w:rPr>
      </w:pPr>
    </w:p>
    <w:p w14:paraId="6395B127" w14:textId="77777777" w:rsidR="006249CF" w:rsidRPr="00F57540" w:rsidRDefault="006249CF" w:rsidP="00652CDB">
      <w:pPr>
        <w:jc w:val="both"/>
        <w:rPr>
          <w:i/>
          <w:iCs/>
          <w:sz w:val="22"/>
        </w:rPr>
      </w:pPr>
      <w:r w:rsidRPr="00F57540">
        <w:rPr>
          <w:i/>
          <w:iCs/>
          <w:sz w:val="22"/>
          <w:highlight w:val="yellow"/>
        </w:rPr>
        <w:t xml:space="preserve">(Insert your own arrangements, </w:t>
      </w:r>
      <w:proofErr w:type="gramStart"/>
      <w:r w:rsidRPr="00F57540">
        <w:rPr>
          <w:i/>
          <w:iCs/>
          <w:sz w:val="22"/>
          <w:highlight w:val="yellow"/>
        </w:rPr>
        <w:t>taking into account</w:t>
      </w:r>
      <w:proofErr w:type="gramEnd"/>
      <w:r w:rsidRPr="00F57540">
        <w:rPr>
          <w:i/>
          <w:iCs/>
          <w:sz w:val="22"/>
          <w:highlight w:val="yellow"/>
        </w:rPr>
        <w:t xml:space="preserve"> the guidance above)</w:t>
      </w:r>
    </w:p>
    <w:p w14:paraId="00BA1F28" w14:textId="77777777" w:rsidR="006249CF" w:rsidRPr="00F57540" w:rsidRDefault="006249CF" w:rsidP="00652CDB">
      <w:pPr>
        <w:jc w:val="both"/>
        <w:rPr>
          <w:sz w:val="22"/>
        </w:rPr>
      </w:pPr>
    </w:p>
    <w:p w14:paraId="5EB001A3" w14:textId="1ED6105C" w:rsidR="006249CF" w:rsidRPr="00F57540" w:rsidRDefault="006249CF" w:rsidP="00652CDB">
      <w:pPr>
        <w:jc w:val="both"/>
        <w:rPr>
          <w:sz w:val="22"/>
        </w:rPr>
      </w:pPr>
      <w:r w:rsidRPr="00F57540">
        <w:rPr>
          <w:sz w:val="22"/>
        </w:rPr>
        <w:t xml:space="preserve">We understand how worrying it is for you during this time and we will do everything we can to continue to support our children and families.  It is vital that you support us </w:t>
      </w:r>
      <w:r w:rsidR="00F57540">
        <w:rPr>
          <w:sz w:val="22"/>
        </w:rPr>
        <w:t xml:space="preserve">with these </w:t>
      </w:r>
      <w:r w:rsidRPr="00F57540">
        <w:rPr>
          <w:sz w:val="22"/>
        </w:rPr>
        <w:t>arrangements</w:t>
      </w:r>
      <w:r w:rsidR="00F57540">
        <w:rPr>
          <w:sz w:val="22"/>
        </w:rPr>
        <w:t xml:space="preserve"> </w:t>
      </w:r>
      <w:r w:rsidR="00F57540" w:rsidRPr="00F57540">
        <w:rPr>
          <w:sz w:val="22"/>
        </w:rPr>
        <w:t xml:space="preserve">going forward and we will keep you </w:t>
      </w:r>
      <w:r w:rsidR="00CE37D2">
        <w:rPr>
          <w:sz w:val="22"/>
        </w:rPr>
        <w:t>informed of any important changes</w:t>
      </w:r>
      <w:r w:rsidR="00F57540" w:rsidRPr="00F57540">
        <w:rPr>
          <w:sz w:val="22"/>
        </w:rPr>
        <w:t xml:space="preserve">.  Meanwhile, if you need to contact the school, you can do so by </w:t>
      </w:r>
      <w:r w:rsidR="00F57540" w:rsidRPr="00F57540">
        <w:rPr>
          <w:i/>
          <w:iCs/>
          <w:sz w:val="22"/>
          <w:highlight w:val="yellow"/>
        </w:rPr>
        <w:t>(insert your own arrangements here)</w:t>
      </w:r>
    </w:p>
    <w:sectPr w:rsidR="006249CF" w:rsidRPr="00F57540" w:rsidSect="00504658">
      <w:headerReference w:type="default" r:id="rId5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F4F41" w14:textId="77777777" w:rsidR="00062E58" w:rsidRDefault="00062E58" w:rsidP="00E83945">
      <w:pPr>
        <w:spacing w:line="240" w:lineRule="auto"/>
      </w:pPr>
      <w:r>
        <w:separator/>
      </w:r>
    </w:p>
  </w:endnote>
  <w:endnote w:type="continuationSeparator" w:id="0">
    <w:p w14:paraId="68DC7314" w14:textId="77777777" w:rsidR="00062E58" w:rsidRDefault="00062E58" w:rsidP="00E83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787ED" w14:textId="77777777" w:rsidR="00062E58" w:rsidRDefault="00062E58" w:rsidP="00E83945">
      <w:pPr>
        <w:spacing w:line="240" w:lineRule="auto"/>
      </w:pPr>
      <w:r>
        <w:separator/>
      </w:r>
    </w:p>
  </w:footnote>
  <w:footnote w:type="continuationSeparator" w:id="0">
    <w:p w14:paraId="1960E23F" w14:textId="77777777" w:rsidR="00062E58" w:rsidRDefault="00062E58" w:rsidP="00E839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2B835" w14:textId="1512F493" w:rsidR="00062E58" w:rsidRPr="00E83945" w:rsidRDefault="00062E58">
    <w:pPr>
      <w:pStyle w:val="Header"/>
      <w:rPr>
        <w:b/>
        <w:bCs/>
      </w:rPr>
    </w:pPr>
    <w:r w:rsidRPr="00E83945">
      <w:rPr>
        <w:b/>
        <w:bCs/>
      </w:rPr>
      <w:t>C</w:t>
    </w:r>
    <w:r w:rsidR="004067EB">
      <w:rPr>
        <w:b/>
        <w:bCs/>
      </w:rPr>
      <w:t>OVID</w:t>
    </w:r>
    <w:r w:rsidRPr="00E83945">
      <w:rPr>
        <w:b/>
        <w:bCs/>
      </w:rPr>
      <w:t xml:space="preserve">-19 </w:t>
    </w:r>
    <w:r>
      <w:rPr>
        <w:b/>
        <w:bCs/>
      </w:rPr>
      <w:t xml:space="preserve">Children and Young People (CYP) </w:t>
    </w:r>
    <w:r w:rsidRPr="00E83945">
      <w:rPr>
        <w:b/>
        <w:bCs/>
      </w:rPr>
      <w:t xml:space="preserve">Response Plan </w:t>
    </w:r>
    <w:r w:rsidR="00C31DD2">
      <w:rPr>
        <w:b/>
        <w:bCs/>
      </w:rPr>
      <w:t xml:space="preserve">for </w:t>
    </w:r>
    <w:r w:rsidR="00F03CD1">
      <w:rPr>
        <w:b/>
        <w:bCs/>
      </w:rPr>
      <w:t>EYS</w:t>
    </w:r>
    <w:r w:rsidR="00C31DD2">
      <w:rPr>
        <w:b/>
        <w:bCs/>
      </w:rPr>
      <w:t xml:space="preserve"> settings </w:t>
    </w:r>
    <w:r w:rsidRPr="00E83945">
      <w:rPr>
        <w:b/>
        <w:bCs/>
      </w:rPr>
      <w:t>–</w:t>
    </w:r>
    <w:r w:rsidR="00C31DD2">
      <w:rPr>
        <w:b/>
        <w:bCs/>
      </w:rPr>
      <w:t xml:space="preserve"> </w:t>
    </w:r>
    <w:r w:rsidRPr="00E83945">
      <w:rPr>
        <w:b/>
        <w:bCs/>
      </w:rPr>
      <w:t>Summer 2020</w:t>
    </w:r>
  </w:p>
  <w:p w14:paraId="62D35E1E" w14:textId="77777777" w:rsidR="00062E58" w:rsidRDefault="00062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7116"/>
    <w:multiLevelType w:val="hybridMultilevel"/>
    <w:tmpl w:val="B1AEF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9D0694"/>
    <w:multiLevelType w:val="hybridMultilevel"/>
    <w:tmpl w:val="20888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D940D7"/>
    <w:multiLevelType w:val="hybridMultilevel"/>
    <w:tmpl w:val="3BC45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E25549"/>
    <w:multiLevelType w:val="hybridMultilevel"/>
    <w:tmpl w:val="6F70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176782"/>
    <w:multiLevelType w:val="multilevel"/>
    <w:tmpl w:val="89D6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4003EE"/>
    <w:multiLevelType w:val="hybridMultilevel"/>
    <w:tmpl w:val="05BEA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2566D9"/>
    <w:multiLevelType w:val="multilevel"/>
    <w:tmpl w:val="BD86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FF1565"/>
    <w:multiLevelType w:val="hybridMultilevel"/>
    <w:tmpl w:val="01081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AC7AAE"/>
    <w:multiLevelType w:val="hybridMultilevel"/>
    <w:tmpl w:val="21504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2C3854"/>
    <w:multiLevelType w:val="hybridMultilevel"/>
    <w:tmpl w:val="82B4B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2F1BC9"/>
    <w:multiLevelType w:val="hybridMultilevel"/>
    <w:tmpl w:val="53FEC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9"/>
  </w:num>
  <w:num w:numId="5">
    <w:abstractNumId w:val="7"/>
  </w:num>
  <w:num w:numId="6">
    <w:abstractNumId w:val="1"/>
  </w:num>
  <w:num w:numId="7">
    <w:abstractNumId w:val="3"/>
  </w:num>
  <w:num w:numId="8">
    <w:abstractNumId w:val="8"/>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795"/>
    <w:rsid w:val="00012FF3"/>
    <w:rsid w:val="00013FFF"/>
    <w:rsid w:val="000175A8"/>
    <w:rsid w:val="00062E58"/>
    <w:rsid w:val="00063A1A"/>
    <w:rsid w:val="00080DCE"/>
    <w:rsid w:val="00091287"/>
    <w:rsid w:val="000953EC"/>
    <w:rsid w:val="000D35C6"/>
    <w:rsid w:val="000E7AF2"/>
    <w:rsid w:val="000F7204"/>
    <w:rsid w:val="00102BDC"/>
    <w:rsid w:val="00103837"/>
    <w:rsid w:val="0014747F"/>
    <w:rsid w:val="001547D8"/>
    <w:rsid w:val="00155D61"/>
    <w:rsid w:val="001A5966"/>
    <w:rsid w:val="001C5BB7"/>
    <w:rsid w:val="001F019C"/>
    <w:rsid w:val="00210435"/>
    <w:rsid w:val="00211D89"/>
    <w:rsid w:val="002354A5"/>
    <w:rsid w:val="0024146E"/>
    <w:rsid w:val="00272F8F"/>
    <w:rsid w:val="00283B5E"/>
    <w:rsid w:val="002C1477"/>
    <w:rsid w:val="002F71E3"/>
    <w:rsid w:val="00300CCB"/>
    <w:rsid w:val="00315EAF"/>
    <w:rsid w:val="00321029"/>
    <w:rsid w:val="00371E3D"/>
    <w:rsid w:val="003B3087"/>
    <w:rsid w:val="003B582D"/>
    <w:rsid w:val="003B70B8"/>
    <w:rsid w:val="003C5121"/>
    <w:rsid w:val="003D4518"/>
    <w:rsid w:val="003F6AAB"/>
    <w:rsid w:val="00403C0E"/>
    <w:rsid w:val="004067EB"/>
    <w:rsid w:val="004100AB"/>
    <w:rsid w:val="004152FA"/>
    <w:rsid w:val="004213D8"/>
    <w:rsid w:val="004A5111"/>
    <w:rsid w:val="004B3C91"/>
    <w:rsid w:val="004B4DF4"/>
    <w:rsid w:val="004E283B"/>
    <w:rsid w:val="00504658"/>
    <w:rsid w:val="00517C57"/>
    <w:rsid w:val="00526E48"/>
    <w:rsid w:val="0052763B"/>
    <w:rsid w:val="00531B4B"/>
    <w:rsid w:val="0055188F"/>
    <w:rsid w:val="005600C2"/>
    <w:rsid w:val="0057084C"/>
    <w:rsid w:val="005831E0"/>
    <w:rsid w:val="005A2F03"/>
    <w:rsid w:val="005B21F7"/>
    <w:rsid w:val="005B54A2"/>
    <w:rsid w:val="005C3AD1"/>
    <w:rsid w:val="005C73BA"/>
    <w:rsid w:val="005F147F"/>
    <w:rsid w:val="00602305"/>
    <w:rsid w:val="006058C5"/>
    <w:rsid w:val="006249CF"/>
    <w:rsid w:val="0063240D"/>
    <w:rsid w:val="0063301A"/>
    <w:rsid w:val="00634424"/>
    <w:rsid w:val="006479A5"/>
    <w:rsid w:val="00650120"/>
    <w:rsid w:val="00652CDB"/>
    <w:rsid w:val="00667152"/>
    <w:rsid w:val="00674789"/>
    <w:rsid w:val="006C1C5D"/>
    <w:rsid w:val="006D193B"/>
    <w:rsid w:val="006F60A8"/>
    <w:rsid w:val="00710C8B"/>
    <w:rsid w:val="00735FE9"/>
    <w:rsid w:val="0073658B"/>
    <w:rsid w:val="00742645"/>
    <w:rsid w:val="00755DFF"/>
    <w:rsid w:val="0076540F"/>
    <w:rsid w:val="00770301"/>
    <w:rsid w:val="007924DF"/>
    <w:rsid w:val="007A1B6B"/>
    <w:rsid w:val="007B28C2"/>
    <w:rsid w:val="007D5EF2"/>
    <w:rsid w:val="0081110C"/>
    <w:rsid w:val="00847D7A"/>
    <w:rsid w:val="00876545"/>
    <w:rsid w:val="00891221"/>
    <w:rsid w:val="008945C4"/>
    <w:rsid w:val="008A33DA"/>
    <w:rsid w:val="008E0D14"/>
    <w:rsid w:val="008F1D60"/>
    <w:rsid w:val="00904013"/>
    <w:rsid w:val="00906AA6"/>
    <w:rsid w:val="00910FDC"/>
    <w:rsid w:val="00917499"/>
    <w:rsid w:val="00965C49"/>
    <w:rsid w:val="00973287"/>
    <w:rsid w:val="00976099"/>
    <w:rsid w:val="0098307B"/>
    <w:rsid w:val="0098792B"/>
    <w:rsid w:val="0099150D"/>
    <w:rsid w:val="009A7441"/>
    <w:rsid w:val="009F3795"/>
    <w:rsid w:val="00A00FA4"/>
    <w:rsid w:val="00A241B1"/>
    <w:rsid w:val="00A5049E"/>
    <w:rsid w:val="00A51EA6"/>
    <w:rsid w:val="00A5225B"/>
    <w:rsid w:val="00A57B09"/>
    <w:rsid w:val="00A81A0F"/>
    <w:rsid w:val="00A94F78"/>
    <w:rsid w:val="00AC0CC6"/>
    <w:rsid w:val="00AC4261"/>
    <w:rsid w:val="00AE1E95"/>
    <w:rsid w:val="00AE326B"/>
    <w:rsid w:val="00AE4E74"/>
    <w:rsid w:val="00AE51A2"/>
    <w:rsid w:val="00B2558E"/>
    <w:rsid w:val="00B2590B"/>
    <w:rsid w:val="00B666BE"/>
    <w:rsid w:val="00BE0F91"/>
    <w:rsid w:val="00C31DD2"/>
    <w:rsid w:val="00C36D6F"/>
    <w:rsid w:val="00C40D74"/>
    <w:rsid w:val="00C56FDF"/>
    <w:rsid w:val="00CB104B"/>
    <w:rsid w:val="00CE37D2"/>
    <w:rsid w:val="00CE73BD"/>
    <w:rsid w:val="00CF6958"/>
    <w:rsid w:val="00D0215C"/>
    <w:rsid w:val="00D0276B"/>
    <w:rsid w:val="00D02BC8"/>
    <w:rsid w:val="00D557C0"/>
    <w:rsid w:val="00D67F18"/>
    <w:rsid w:val="00D67F4F"/>
    <w:rsid w:val="00D735FD"/>
    <w:rsid w:val="00D804FD"/>
    <w:rsid w:val="00D941BA"/>
    <w:rsid w:val="00DC6844"/>
    <w:rsid w:val="00DF02E1"/>
    <w:rsid w:val="00E54282"/>
    <w:rsid w:val="00E614D3"/>
    <w:rsid w:val="00E83945"/>
    <w:rsid w:val="00E903C2"/>
    <w:rsid w:val="00EA2221"/>
    <w:rsid w:val="00EF729B"/>
    <w:rsid w:val="00F03CD1"/>
    <w:rsid w:val="00F51A44"/>
    <w:rsid w:val="00F57540"/>
    <w:rsid w:val="00F57B41"/>
    <w:rsid w:val="00F64AC6"/>
    <w:rsid w:val="00F6630B"/>
    <w:rsid w:val="00F72FF4"/>
    <w:rsid w:val="00F80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55D0E55"/>
  <w15:chartTrackingRefBased/>
  <w15:docId w15:val="{B8902F05-45F5-4A80-A671-14FFF101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4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7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658"/>
    <w:pPr>
      <w:ind w:left="720"/>
      <w:contextualSpacing/>
    </w:pPr>
  </w:style>
  <w:style w:type="character" w:styleId="Hyperlink">
    <w:name w:val="Hyperlink"/>
    <w:basedOn w:val="DefaultParagraphFont"/>
    <w:uiPriority w:val="99"/>
    <w:unhideWhenUsed/>
    <w:rsid w:val="00CB104B"/>
    <w:rPr>
      <w:color w:val="0563C1" w:themeColor="hyperlink"/>
      <w:u w:val="single"/>
    </w:rPr>
  </w:style>
  <w:style w:type="character" w:customStyle="1" w:styleId="UnresolvedMention1">
    <w:name w:val="Unresolved Mention1"/>
    <w:basedOn w:val="DefaultParagraphFont"/>
    <w:uiPriority w:val="99"/>
    <w:semiHidden/>
    <w:unhideWhenUsed/>
    <w:rsid w:val="00CB104B"/>
    <w:rPr>
      <w:color w:val="605E5C"/>
      <w:shd w:val="clear" w:color="auto" w:fill="E1DFDD"/>
    </w:rPr>
  </w:style>
  <w:style w:type="paragraph" w:styleId="BalloonText">
    <w:name w:val="Balloon Text"/>
    <w:basedOn w:val="Normal"/>
    <w:link w:val="BalloonTextChar"/>
    <w:uiPriority w:val="99"/>
    <w:semiHidden/>
    <w:unhideWhenUsed/>
    <w:rsid w:val="00A241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1B1"/>
    <w:rPr>
      <w:rFonts w:ascii="Segoe UI" w:hAnsi="Segoe UI" w:cs="Segoe UI"/>
      <w:sz w:val="18"/>
      <w:szCs w:val="18"/>
    </w:rPr>
  </w:style>
  <w:style w:type="character" w:styleId="FollowedHyperlink">
    <w:name w:val="FollowedHyperlink"/>
    <w:basedOn w:val="DefaultParagraphFont"/>
    <w:uiPriority w:val="99"/>
    <w:semiHidden/>
    <w:unhideWhenUsed/>
    <w:rsid w:val="00C56FDF"/>
    <w:rPr>
      <w:color w:val="954F72" w:themeColor="followedHyperlink"/>
      <w:u w:val="single"/>
    </w:rPr>
  </w:style>
  <w:style w:type="character" w:styleId="UnresolvedMention">
    <w:name w:val="Unresolved Mention"/>
    <w:basedOn w:val="DefaultParagraphFont"/>
    <w:uiPriority w:val="99"/>
    <w:semiHidden/>
    <w:unhideWhenUsed/>
    <w:rsid w:val="00C36D6F"/>
    <w:rPr>
      <w:color w:val="605E5C"/>
      <w:shd w:val="clear" w:color="auto" w:fill="E1DFDD"/>
    </w:rPr>
  </w:style>
  <w:style w:type="paragraph" w:styleId="Header">
    <w:name w:val="header"/>
    <w:basedOn w:val="Normal"/>
    <w:link w:val="HeaderChar"/>
    <w:uiPriority w:val="99"/>
    <w:unhideWhenUsed/>
    <w:rsid w:val="00E83945"/>
    <w:pPr>
      <w:tabs>
        <w:tab w:val="center" w:pos="4513"/>
        <w:tab w:val="right" w:pos="9026"/>
      </w:tabs>
      <w:spacing w:line="240" w:lineRule="auto"/>
    </w:pPr>
  </w:style>
  <w:style w:type="character" w:customStyle="1" w:styleId="HeaderChar">
    <w:name w:val="Header Char"/>
    <w:basedOn w:val="DefaultParagraphFont"/>
    <w:link w:val="Header"/>
    <w:uiPriority w:val="99"/>
    <w:rsid w:val="00E83945"/>
  </w:style>
  <w:style w:type="paragraph" w:styleId="Footer">
    <w:name w:val="footer"/>
    <w:basedOn w:val="Normal"/>
    <w:link w:val="FooterChar"/>
    <w:uiPriority w:val="99"/>
    <w:unhideWhenUsed/>
    <w:rsid w:val="00E83945"/>
    <w:pPr>
      <w:tabs>
        <w:tab w:val="center" w:pos="4513"/>
        <w:tab w:val="right" w:pos="9026"/>
      </w:tabs>
      <w:spacing w:line="240" w:lineRule="auto"/>
    </w:pPr>
  </w:style>
  <w:style w:type="character" w:customStyle="1" w:styleId="FooterChar">
    <w:name w:val="Footer Char"/>
    <w:basedOn w:val="DefaultParagraphFont"/>
    <w:link w:val="Footer"/>
    <w:uiPriority w:val="99"/>
    <w:rsid w:val="00E83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5483">
      <w:bodyDiv w:val="1"/>
      <w:marLeft w:val="0"/>
      <w:marRight w:val="0"/>
      <w:marTop w:val="0"/>
      <w:marBottom w:val="0"/>
      <w:divBdr>
        <w:top w:val="none" w:sz="0" w:space="0" w:color="auto"/>
        <w:left w:val="none" w:sz="0" w:space="0" w:color="auto"/>
        <w:bottom w:val="none" w:sz="0" w:space="0" w:color="auto"/>
        <w:right w:val="none" w:sz="0" w:space="0" w:color="auto"/>
      </w:divBdr>
    </w:div>
    <w:div w:id="183907856">
      <w:bodyDiv w:val="1"/>
      <w:marLeft w:val="0"/>
      <w:marRight w:val="0"/>
      <w:marTop w:val="0"/>
      <w:marBottom w:val="0"/>
      <w:divBdr>
        <w:top w:val="none" w:sz="0" w:space="0" w:color="auto"/>
        <w:left w:val="none" w:sz="0" w:space="0" w:color="auto"/>
        <w:bottom w:val="none" w:sz="0" w:space="0" w:color="auto"/>
        <w:right w:val="none" w:sz="0" w:space="0" w:color="auto"/>
      </w:divBdr>
    </w:div>
    <w:div w:id="1104763891">
      <w:bodyDiv w:val="1"/>
      <w:marLeft w:val="0"/>
      <w:marRight w:val="0"/>
      <w:marTop w:val="0"/>
      <w:marBottom w:val="0"/>
      <w:divBdr>
        <w:top w:val="none" w:sz="0" w:space="0" w:color="auto"/>
        <w:left w:val="none" w:sz="0" w:space="0" w:color="auto"/>
        <w:bottom w:val="none" w:sz="0" w:space="0" w:color="auto"/>
        <w:right w:val="none" w:sz="0" w:space="0" w:color="auto"/>
      </w:divBdr>
    </w:div>
    <w:div w:id="1667589890">
      <w:bodyDiv w:val="1"/>
      <w:marLeft w:val="0"/>
      <w:marRight w:val="0"/>
      <w:marTop w:val="0"/>
      <w:marBottom w:val="0"/>
      <w:divBdr>
        <w:top w:val="none" w:sz="0" w:space="0" w:color="auto"/>
        <w:left w:val="none" w:sz="0" w:space="0" w:color="auto"/>
        <w:bottom w:val="none" w:sz="0" w:space="0" w:color="auto"/>
        <w:right w:val="none" w:sz="0" w:space="0" w:color="auto"/>
      </w:divBdr>
    </w:div>
    <w:div w:id="197482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sexeffectivesupport.org.uk/" TargetMode="External"/><Relationship Id="rId18" Type="http://schemas.openxmlformats.org/officeDocument/2006/relationships/hyperlink" Target="https://eur02.safelinks.protection.outlook.com/?url=http%3A%2F%2Fwww.essexwelfareservice.org.uk%2F&amp;data=02%7C01%7C%7C9c807afff6374d2c27e408d7d7b9bda9%7Ca8b4324f155c4215a0f17ed8cc9a992f%7C0%7C0%7C637215065107284008&amp;sdata=FFVL6e7RUyi6dh%2Fb2smrxAzvyWf%2Fr5WrS392PNKYSPY%3D&amp;reserved=0" TargetMode="External"/><Relationship Id="rId26" Type="http://schemas.openxmlformats.org/officeDocument/2006/relationships/hyperlink" Target="https://www.essexeffectivesupport.org.uk/early-help/" TargetMode="External"/><Relationship Id="rId39" Type="http://schemas.openxmlformats.org/officeDocument/2006/relationships/hyperlink" Target="https://www.gov.uk/government/publications/coronavirus-covid-19-send-risk-assessment-guidance/coronavirus-covid-19-send-risk-assessment-guidance" TargetMode="External"/><Relationship Id="rId3" Type="http://schemas.openxmlformats.org/officeDocument/2006/relationships/customXml" Target="../customXml/item3.xml"/><Relationship Id="rId21" Type="http://schemas.openxmlformats.org/officeDocument/2006/relationships/hyperlink" Target="https://www.nelft.nhs.uk/services-ewmhs/" TargetMode="External"/><Relationship Id="rId34" Type="http://schemas.openxmlformats.org/officeDocument/2006/relationships/hyperlink" Target="https://www.gov.uk/government/publications/coronavirus-covid-19-early-years-and-childcare-closures/coronavirus-covid-19-early-years-and-childcare-closures" TargetMode="External"/><Relationship Id="rId42" Type="http://schemas.openxmlformats.org/officeDocument/2006/relationships/hyperlink" Target="mailto:Emergency.DutyTeamOutOfHours@essex.gov.uk" TargetMode="External"/><Relationship Id="rId47" Type="http://schemas.openxmlformats.org/officeDocument/2006/relationships/package" Target="embeddings/Microsoft_Word_Document1.docx"/><Relationship Id="rId50"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essexeffectivesupport.org.uk/media/1138/directory-of-services-01042020.pdf" TargetMode="External"/><Relationship Id="rId17" Type="http://schemas.openxmlformats.org/officeDocument/2006/relationships/hyperlink" Target="https://www.essexeffectivesupport.org.uk/early-help/" TargetMode="External"/><Relationship Id="rId25" Type="http://schemas.openxmlformats.org/officeDocument/2006/relationships/hyperlink" Target="http://www.essexlocaloffer.org.uk/listing/one-planning/" TargetMode="External"/><Relationship Id="rId33" Type="http://schemas.openxmlformats.org/officeDocument/2006/relationships/hyperlink" Target="https://www.gov.uk/government/publications/covid-19-safeguarding-in-schools-colleges-and-other-providers/coronavirus-covid-19-safeguarding-in-schools-colleges-and-other-providers" TargetMode="External"/><Relationship Id="rId38" Type="http://schemas.openxmlformats.org/officeDocument/2006/relationships/hyperlink" Target="mailto:TAFSO@essex.gov.uk" TargetMode="External"/><Relationship Id="rId46"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www.essexlocaloffer.org.uk/listing/one-planning/" TargetMode="External"/><Relationship Id="rId20" Type="http://schemas.openxmlformats.org/officeDocument/2006/relationships/hyperlink" Target="https://www.essexeffectivesupport.org.uk/" TargetMode="External"/><Relationship Id="rId29" Type="http://schemas.openxmlformats.org/officeDocument/2006/relationships/hyperlink" Target="https://www.essexeffectivesupport.org.uk/family-solutions/" TargetMode="External"/><Relationship Id="rId41" Type="http://schemas.openxmlformats.org/officeDocument/2006/relationships/hyperlink" Target="https://www.essexeffectivesupport.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sexfamilywellbeing.co.uk/" TargetMode="External"/><Relationship Id="rId24" Type="http://schemas.openxmlformats.org/officeDocument/2006/relationships/hyperlink" Target="http://www.essexlocaloffer.org.uk/" TargetMode="External"/><Relationship Id="rId32" Type="http://schemas.openxmlformats.org/officeDocument/2006/relationships/hyperlink" Target="https://www.gov.uk/government/publications/coronavirus-covid-19-guidance-on-vulnerable-children-and-young-people/coronavirus-covid-19-guidance-on-vulnerable-children-and-young-people" TargetMode="External"/><Relationship Id="rId37" Type="http://schemas.openxmlformats.org/officeDocument/2006/relationships/hyperlink" Target="https://www.essexeffectivesupport.org.uk/media/1113/tafso-poster-aug-19.pdf" TargetMode="External"/><Relationship Id="rId40" Type="http://schemas.openxmlformats.org/officeDocument/2006/relationships/hyperlink" Target="https://www.gov.uk/government/publications/guidance-to-educational-settings-about-covid-19" TargetMode="External"/><Relationship Id="rId45"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hyperlink" Target="http://www.essexlocaloffer.org.uk/" TargetMode="External"/><Relationship Id="rId23" Type="http://schemas.openxmlformats.org/officeDocument/2006/relationships/hyperlink" Target="https://www.essexeffectivesupport.org.uk/family-solutions/" TargetMode="External"/><Relationship Id="rId28" Type="http://schemas.openxmlformats.org/officeDocument/2006/relationships/hyperlink" Target="https://essexfamilywellbeing.co.uk/" TargetMode="External"/><Relationship Id="rId36" Type="http://schemas.openxmlformats.org/officeDocument/2006/relationships/hyperlink" Target="https://www.essexeffectivesupport.org.uk/early-help/" TargetMode="External"/><Relationship Id="rId49" Type="http://schemas.openxmlformats.org/officeDocument/2006/relationships/package" Target="embeddings/Microsoft_Word_Document2.docx"/><Relationship Id="rId10" Type="http://schemas.openxmlformats.org/officeDocument/2006/relationships/hyperlink" Target="https://www.essexeffectivesupport.org.uk/" TargetMode="External"/><Relationship Id="rId19" Type="http://schemas.openxmlformats.org/officeDocument/2006/relationships/hyperlink" Target="https://www.essexeffectivesupport.org.uk/media/1138/directory-of-services-01042020.pdf" TargetMode="External"/><Relationship Id="rId31" Type="http://schemas.openxmlformats.org/officeDocument/2006/relationships/hyperlink" Target="https://www.essexeffectivesupport.org.uk/early-help/" TargetMode="External"/><Relationship Id="rId44" Type="http://schemas.openxmlformats.org/officeDocument/2006/relationships/image" Target="media/image1.emf"/><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ssexfamilywellbeing.co.uk/" TargetMode="External"/><Relationship Id="rId22" Type="http://schemas.openxmlformats.org/officeDocument/2006/relationships/hyperlink" Target="https://essexfamilywellbeing.co.uk/" TargetMode="External"/><Relationship Id="rId27" Type="http://schemas.openxmlformats.org/officeDocument/2006/relationships/hyperlink" Target="https://www.nelft.nhs.uk/services-ewmhs/" TargetMode="External"/><Relationship Id="rId30" Type="http://schemas.openxmlformats.org/officeDocument/2006/relationships/hyperlink" Target="http://www.essexlocaloffer.org.uk/" TargetMode="External"/><Relationship Id="rId35" Type="http://schemas.openxmlformats.org/officeDocument/2006/relationships/hyperlink" Target="https://www.essexeffectivesupport.org.uk/media/1133/directory-of-services.pdf" TargetMode="External"/><Relationship Id="rId43" Type="http://schemas.openxmlformats.org/officeDocument/2006/relationships/hyperlink" Target="https://schools.essex.gov.uk/pupils/Safeguarding/Templates_for_Reporting_and_Recording_Child_Protection_Concerns/Pages/default.aspx" TargetMode="External"/><Relationship Id="rId48" Type="http://schemas.openxmlformats.org/officeDocument/2006/relationships/image" Target="media/image3.emf"/><Relationship Id="rId8" Type="http://schemas.openxmlformats.org/officeDocument/2006/relationships/footnotes" Target="foot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FEFF43081AEB4188A023DE94CD34DA" ma:contentTypeVersion="10" ma:contentTypeDescription="Create a new document." ma:contentTypeScope="" ma:versionID="806cbd54441d00940d009f836bc380ea">
  <xsd:schema xmlns:xsd="http://www.w3.org/2001/XMLSchema" xmlns:xs="http://www.w3.org/2001/XMLSchema" xmlns:p="http://schemas.microsoft.com/office/2006/metadata/properties" xmlns:ns3="106a9504-0bd9-4935-a998-5ecc1d987fb6" targetNamespace="http://schemas.microsoft.com/office/2006/metadata/properties" ma:root="true" ma:fieldsID="5e62285f5992599bd1c9b1f671329605" ns3:_="">
    <xsd:import namespace="106a9504-0bd9-4935-a998-5ecc1d987f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9504-0bd9-4935-a998-5ecc1d987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B27CBF-4B9B-48E5-B6F6-6700A1F0BE88}">
  <ds:schemaRefs>
    <ds:schemaRef ds:uri="http://purl.org/dc/elements/1.1/"/>
    <ds:schemaRef ds:uri="http://schemas.microsoft.com/office/infopath/2007/PartnerControls"/>
    <ds:schemaRef ds:uri="http://purl.org/dc/terms/"/>
    <ds:schemaRef ds:uri="http://schemas.microsoft.com/office/2006/metadata/properties"/>
    <ds:schemaRef ds:uri="106a9504-0bd9-4935-a998-5ecc1d987fb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6AAA2DE-A954-4825-B870-29ED32E29F1E}">
  <ds:schemaRefs>
    <ds:schemaRef ds:uri="http://schemas.microsoft.com/sharepoint/v3/contenttype/forms"/>
  </ds:schemaRefs>
</ds:datastoreItem>
</file>

<file path=customXml/itemProps3.xml><?xml version="1.0" encoding="utf-8"?>
<ds:datastoreItem xmlns:ds="http://schemas.openxmlformats.org/officeDocument/2006/customXml" ds:itemID="{965EA89D-6AD9-47B9-8EF0-0F660F6E3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9504-0bd9-4935-a998-5ecc1d987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4507</Words>
  <Characters>25693</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Barclay, School Safeguarding Manager</dc:creator>
  <cp:keywords/>
  <dc:description/>
  <cp:lastModifiedBy>Carolyn Terry, EYCC Sufficiency and Sustainability Manager</cp:lastModifiedBy>
  <cp:revision>2</cp:revision>
  <dcterms:created xsi:type="dcterms:W3CDTF">2020-04-27T15:30:00Z</dcterms:created>
  <dcterms:modified xsi:type="dcterms:W3CDTF">2020-04-27T15:30:00Z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0x01010041FEFF43081AEB4188A023DE94CD34DA</vt:lpwstr>
  </property>
</Properties>
</file>