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BD0C" w14:textId="27C533C9" w:rsidR="003C2E5D" w:rsidRDefault="00F26DE1" w:rsidP="00F26DE1">
      <w:pPr>
        <w:jc w:val="center"/>
        <w:rPr>
          <w:b/>
          <w:bCs/>
          <w:u w:val="single"/>
        </w:rPr>
      </w:pPr>
      <w:r w:rsidRPr="00F26DE1">
        <w:rPr>
          <w:b/>
          <w:bCs/>
          <w:u w:val="single"/>
        </w:rPr>
        <w:t xml:space="preserve">ONLINE FORMS: </w:t>
      </w:r>
      <w:r w:rsidR="00AC754A">
        <w:rPr>
          <w:b/>
          <w:bCs/>
          <w:u w:val="single"/>
        </w:rPr>
        <w:t xml:space="preserve">S23 </w:t>
      </w:r>
    </w:p>
    <w:p w14:paraId="042E6857" w14:textId="109E30D6" w:rsidR="006E621C" w:rsidRDefault="00F26DE1" w:rsidP="006E621C">
      <w:pPr>
        <w:pStyle w:val="ListParagraph"/>
        <w:numPr>
          <w:ilvl w:val="0"/>
          <w:numId w:val="1"/>
        </w:numPr>
      </w:pPr>
      <w:r>
        <w:t xml:space="preserve">Open </w:t>
      </w:r>
      <w:r w:rsidR="00AC754A">
        <w:t>Section 23 Notification of a child under compulsory school age</w:t>
      </w:r>
      <w:r w:rsidR="00E067F5">
        <w:t xml:space="preserve"> following the link - </w:t>
      </w:r>
      <w:hyperlink r:id="rId10" w:history="1">
        <w:r w:rsidR="006E621C" w:rsidRPr="00643651">
          <w:rPr>
            <w:rStyle w:val="Hyperlink"/>
          </w:rPr>
          <w:t>https://essex-self.test.achieveservice.com/service/Section_23_Notification_of_a_child_under_compulsory_school_age</w:t>
        </w:r>
      </w:hyperlink>
    </w:p>
    <w:p w14:paraId="3DF1A53D" w14:textId="3932D138" w:rsidR="00342C8B" w:rsidRDefault="000E78D4" w:rsidP="006E621C">
      <w:pPr>
        <w:pStyle w:val="ListParagraph"/>
        <w:numPr>
          <w:ilvl w:val="0"/>
          <w:numId w:val="1"/>
        </w:numPr>
      </w:pPr>
      <w:r>
        <w:t xml:space="preserve">Read the information on the front induction page then click next </w:t>
      </w:r>
    </w:p>
    <w:p w14:paraId="71B483F7" w14:textId="720F327E" w:rsidR="000E78D4" w:rsidRDefault="000E78D4" w:rsidP="006E621C">
      <w:pPr>
        <w:pStyle w:val="ListParagraph"/>
        <w:numPr>
          <w:ilvl w:val="0"/>
          <w:numId w:val="1"/>
        </w:numPr>
      </w:pPr>
      <w:r>
        <w:t xml:space="preserve">This is where all the information will be submitted, </w:t>
      </w:r>
      <w:r w:rsidR="007C3789">
        <w:t xml:space="preserve">there are 2 tick boxes that first appear, </w:t>
      </w:r>
      <w:proofErr w:type="gramStart"/>
      <w:r w:rsidR="007C3789">
        <w:t>both of them</w:t>
      </w:r>
      <w:proofErr w:type="gramEnd"/>
      <w:r w:rsidR="007C3789">
        <w:t xml:space="preserve"> must be agreed to process </w:t>
      </w:r>
    </w:p>
    <w:p w14:paraId="43184DB6" w14:textId="364EA103" w:rsidR="007C3789" w:rsidRDefault="00776CDF" w:rsidP="007C3789">
      <w:r>
        <w:t xml:space="preserve">  </w:t>
      </w:r>
      <w:r w:rsidR="007C3789" w:rsidRPr="007C3789">
        <w:rPr>
          <w:noProof/>
        </w:rPr>
        <w:drawing>
          <wp:inline distT="0" distB="0" distL="0" distR="0" wp14:anchorId="016CEACF" wp14:editId="00703DE4">
            <wp:extent cx="5731510" cy="2673985"/>
            <wp:effectExtent l="19050" t="19050" r="2159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3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EB9F78" w14:textId="674F004A" w:rsidR="00C02C7C" w:rsidRDefault="00C02C7C" w:rsidP="00C02C7C"/>
    <w:p w14:paraId="72EE1C14" w14:textId="444E5FA2" w:rsidR="00C02C7C" w:rsidRDefault="00A146A8" w:rsidP="00A146A8">
      <w:pPr>
        <w:pStyle w:val="ListParagraph"/>
        <w:numPr>
          <w:ilvl w:val="0"/>
          <w:numId w:val="1"/>
        </w:numPr>
      </w:pPr>
      <w:r>
        <w:t xml:space="preserve">Once </w:t>
      </w:r>
      <w:r w:rsidR="00EA7DD2">
        <w:t xml:space="preserve">both boxes ticked, the rest of the boxes will appear below </w:t>
      </w:r>
    </w:p>
    <w:p w14:paraId="449BAF0E" w14:textId="3DE752B5" w:rsidR="004534E4" w:rsidRDefault="0086269D" w:rsidP="00A146A8">
      <w:pPr>
        <w:pStyle w:val="ListParagraph"/>
        <w:numPr>
          <w:ilvl w:val="0"/>
          <w:numId w:val="1"/>
        </w:numPr>
      </w:pPr>
      <w:r>
        <w:t xml:space="preserve">Start with the </w:t>
      </w:r>
      <w:r w:rsidR="004534E4">
        <w:t>child’s</w:t>
      </w:r>
      <w:r>
        <w:t xml:space="preserve"> detail, including their name, date of birth, address and NHS Number </w:t>
      </w:r>
      <w:r w:rsidR="004534E4">
        <w:t>–</w:t>
      </w:r>
    </w:p>
    <w:p w14:paraId="56A86AA6" w14:textId="1C7727A5" w:rsidR="00EA7DD2" w:rsidRDefault="0086269D" w:rsidP="00A146A8">
      <w:pPr>
        <w:pStyle w:val="ListParagraph"/>
        <w:numPr>
          <w:ilvl w:val="0"/>
          <w:numId w:val="1"/>
        </w:numPr>
      </w:pPr>
      <w:r>
        <w:t xml:space="preserve">use the </w:t>
      </w:r>
      <w:r w:rsidR="004534E4">
        <w:t>postcode</w:t>
      </w:r>
      <w:r>
        <w:t xml:space="preserve"> search </w:t>
      </w:r>
      <w:r w:rsidR="004534E4">
        <w:t>and then select the correct address or enter the address manually</w:t>
      </w:r>
    </w:p>
    <w:p w14:paraId="2982E664" w14:textId="0CA81885" w:rsidR="0086269D" w:rsidRDefault="0086269D" w:rsidP="0086269D">
      <w:r w:rsidRPr="0086269D">
        <w:rPr>
          <w:noProof/>
        </w:rPr>
        <w:drawing>
          <wp:inline distT="0" distB="0" distL="0" distR="0" wp14:anchorId="27C16449" wp14:editId="7580EA24">
            <wp:extent cx="5731510" cy="2846070"/>
            <wp:effectExtent l="19050" t="19050" r="2159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31B5CD" w14:textId="3C288C64" w:rsidR="000446FB" w:rsidRDefault="00B23653" w:rsidP="000446FB">
      <w:pPr>
        <w:pStyle w:val="ListParagraph"/>
        <w:numPr>
          <w:ilvl w:val="0"/>
          <w:numId w:val="1"/>
        </w:numPr>
      </w:pPr>
      <w:r>
        <w:lastRenderedPageBreak/>
        <w:t xml:space="preserve">Next there will be questions relating to the child parent/guardian, please fill these out including </w:t>
      </w:r>
      <w:proofErr w:type="spellStart"/>
      <w:proofErr w:type="gramStart"/>
      <w:r>
        <w:t>there</w:t>
      </w:r>
      <w:proofErr w:type="spellEnd"/>
      <w:proofErr w:type="gramEnd"/>
      <w:r>
        <w:t xml:space="preserve"> name, </w:t>
      </w:r>
      <w:r w:rsidR="00E31A9F">
        <w:t xml:space="preserve">relationship to child, address and contact details </w:t>
      </w:r>
    </w:p>
    <w:p w14:paraId="34F7EF5D" w14:textId="464FDBF5" w:rsidR="00E31A9F" w:rsidRDefault="00CF343D" w:rsidP="00E31A9F">
      <w:r w:rsidRPr="00CF343D">
        <w:rPr>
          <w:noProof/>
        </w:rPr>
        <w:drawing>
          <wp:inline distT="0" distB="0" distL="0" distR="0" wp14:anchorId="00B62FE2" wp14:editId="3EA8346B">
            <wp:extent cx="5731510" cy="3907155"/>
            <wp:effectExtent l="19050" t="19050" r="2159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71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5120B0" w14:textId="77076F59" w:rsidR="00CF343D" w:rsidRDefault="00CF343D" w:rsidP="00CF343D">
      <w:pPr>
        <w:pStyle w:val="ListParagraph"/>
        <w:numPr>
          <w:ilvl w:val="0"/>
          <w:numId w:val="1"/>
        </w:numPr>
      </w:pPr>
      <w:r>
        <w:t>Below the primary parent/guardian details is all the secondary parent, please enter t</w:t>
      </w:r>
      <w:r w:rsidR="001F699A">
        <w:t xml:space="preserve">heir name and contact details if they are known </w:t>
      </w:r>
      <w:r>
        <w:t xml:space="preserve"> </w:t>
      </w:r>
    </w:p>
    <w:p w14:paraId="2D276526" w14:textId="20047419" w:rsidR="001F699A" w:rsidRDefault="00174B5A" w:rsidP="00CF343D">
      <w:pPr>
        <w:pStyle w:val="ListParagraph"/>
        <w:numPr>
          <w:ilvl w:val="0"/>
          <w:numId w:val="1"/>
        </w:numPr>
      </w:pPr>
      <w:r>
        <w:t>The next questions asks if the child is a</w:t>
      </w:r>
      <w:r w:rsidR="00970C50">
        <w:t xml:space="preserve">ttends </w:t>
      </w:r>
      <w:proofErr w:type="spellStart"/>
      <w:proofErr w:type="gramStart"/>
      <w:r w:rsidR="00970C50">
        <w:t>a</w:t>
      </w:r>
      <w:proofErr w:type="spellEnd"/>
      <w:proofErr w:type="gramEnd"/>
      <w:r>
        <w:t xml:space="preserve"> earl</w:t>
      </w:r>
      <w:r w:rsidR="003524F4">
        <w:t xml:space="preserve">y years setting. </w:t>
      </w:r>
      <w:r w:rsidR="003524F4">
        <w:tab/>
      </w:r>
      <w:r w:rsidR="003524F4">
        <w:tab/>
      </w:r>
      <w:r w:rsidR="003524F4">
        <w:tab/>
      </w:r>
    </w:p>
    <w:p w14:paraId="0D17C910" w14:textId="0B1DF0B7" w:rsidR="003524F4" w:rsidRDefault="003524F4" w:rsidP="003524F4">
      <w:pPr>
        <w:pStyle w:val="ListParagraph"/>
        <w:numPr>
          <w:ilvl w:val="1"/>
          <w:numId w:val="1"/>
        </w:numPr>
      </w:pPr>
      <w:r w:rsidRPr="006E2304">
        <w:rPr>
          <w:b/>
          <w:bCs/>
        </w:rPr>
        <w:t>If NO</w:t>
      </w:r>
      <w:r>
        <w:t>, please move on to the child’s area of need</w:t>
      </w:r>
      <w:r w:rsidR="001C6E35">
        <w:t xml:space="preserve"> question </w:t>
      </w:r>
    </w:p>
    <w:p w14:paraId="53522D31" w14:textId="218BE2D5" w:rsidR="001C6E35" w:rsidRDefault="001C6E35" w:rsidP="003524F4">
      <w:pPr>
        <w:pStyle w:val="ListParagraph"/>
        <w:numPr>
          <w:ilvl w:val="1"/>
          <w:numId w:val="1"/>
        </w:numPr>
      </w:pPr>
      <w:r w:rsidRPr="006E2304">
        <w:rPr>
          <w:b/>
          <w:bCs/>
        </w:rPr>
        <w:t>If YES</w:t>
      </w:r>
      <w:r>
        <w:t>, please provide the name of the setting and ender their postcode</w:t>
      </w:r>
      <w:r w:rsidR="00503452">
        <w:t xml:space="preserve"> to find the address if it is known</w:t>
      </w:r>
      <w:r>
        <w:t xml:space="preserve"> </w:t>
      </w:r>
    </w:p>
    <w:p w14:paraId="366F6315" w14:textId="0F58A2E3" w:rsidR="00970C50" w:rsidRDefault="00970C50" w:rsidP="00970C50">
      <w:r w:rsidRPr="00970C50">
        <w:rPr>
          <w:noProof/>
        </w:rPr>
        <w:drawing>
          <wp:inline distT="0" distB="0" distL="0" distR="0" wp14:anchorId="566D8F9E" wp14:editId="19CBD3FF">
            <wp:extent cx="5731510" cy="2515235"/>
            <wp:effectExtent l="19050" t="19050" r="21590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4D1557" w14:textId="6CF06227" w:rsidR="00D06536" w:rsidRDefault="00922A54" w:rsidP="00B159E5">
      <w:pPr>
        <w:pStyle w:val="ListParagraph"/>
        <w:numPr>
          <w:ilvl w:val="0"/>
          <w:numId w:val="1"/>
        </w:numPr>
      </w:pPr>
      <w:r>
        <w:t>Select one of the area of needs from the list provided</w:t>
      </w:r>
      <w:r w:rsidR="00BE3241">
        <w:t>.</w:t>
      </w:r>
      <w:r>
        <w:t xml:space="preserve"> </w:t>
      </w:r>
      <w:r w:rsidR="00BE3241">
        <w:t xml:space="preserve"> Please refer to the below </w:t>
      </w:r>
      <w:r w:rsidR="001B0C55">
        <w:t>descriptors to help decide which area of need is most applicable:</w:t>
      </w:r>
    </w:p>
    <w:p w14:paraId="342B3B38" w14:textId="77777777" w:rsidR="00C75DE4" w:rsidRPr="00C75DE4" w:rsidRDefault="00C75DE4" w:rsidP="00C75DE4">
      <w:pPr>
        <w:pStyle w:val="ListParagraph"/>
        <w:framePr w:hSpace="180" w:wrap="around" w:vAnchor="page" w:hAnchor="margin" w:y="2026"/>
        <w:numPr>
          <w:ilvl w:val="1"/>
          <w:numId w:val="1"/>
        </w:numPr>
        <w:rPr>
          <w:b/>
          <w:bCs/>
        </w:rPr>
      </w:pPr>
      <w:r w:rsidRPr="00C75DE4">
        <w:rPr>
          <w:b/>
          <w:bCs/>
        </w:rPr>
        <w:lastRenderedPageBreak/>
        <w:t>Communication and Interaction</w:t>
      </w:r>
    </w:p>
    <w:p w14:paraId="798BABFB" w14:textId="77777777" w:rsidR="00C75DE4" w:rsidRDefault="00C75DE4" w:rsidP="00C75DE4">
      <w:pPr>
        <w:pStyle w:val="ListParagraph"/>
        <w:framePr w:hSpace="180" w:wrap="around" w:vAnchor="page" w:hAnchor="margin" w:y="2026"/>
        <w:numPr>
          <w:ilvl w:val="2"/>
          <w:numId w:val="1"/>
        </w:numPr>
      </w:pPr>
      <w:r>
        <w:t xml:space="preserve">The child </w:t>
      </w:r>
      <w:proofErr w:type="gramStart"/>
      <w:r>
        <w:t>experiences difficulty</w:t>
      </w:r>
      <w:proofErr w:type="gramEnd"/>
      <w:r>
        <w:t xml:space="preserve"> communicating with others. This may be due to speech or comprehension difficulties, or where they do not understand or use social rules, </w:t>
      </w:r>
      <w:proofErr w:type="spellStart"/>
      <w:r>
        <w:t>eg</w:t>
      </w:r>
      <w:proofErr w:type="spellEnd"/>
      <w:r>
        <w:t xml:space="preserve"> where autism is a possible diagnosis.</w:t>
      </w:r>
    </w:p>
    <w:p w14:paraId="7E51B7D0" w14:textId="77777777" w:rsidR="00C75DE4" w:rsidRDefault="00C75DE4" w:rsidP="00C75DE4">
      <w:pPr>
        <w:pStyle w:val="ListParagraph"/>
        <w:framePr w:hSpace="180" w:wrap="around" w:vAnchor="page" w:hAnchor="margin" w:y="2026"/>
      </w:pPr>
    </w:p>
    <w:p w14:paraId="20059BAD" w14:textId="77777777" w:rsidR="00C75DE4" w:rsidRPr="00C75DE4" w:rsidRDefault="00C75DE4" w:rsidP="00C75DE4">
      <w:pPr>
        <w:pStyle w:val="ListParagraph"/>
        <w:framePr w:hSpace="180" w:wrap="around" w:vAnchor="page" w:hAnchor="margin" w:y="2026"/>
        <w:numPr>
          <w:ilvl w:val="1"/>
          <w:numId w:val="1"/>
        </w:numPr>
        <w:rPr>
          <w:b/>
          <w:bCs/>
        </w:rPr>
      </w:pPr>
      <w:r w:rsidRPr="00C75DE4">
        <w:rPr>
          <w:b/>
          <w:bCs/>
        </w:rPr>
        <w:t>Cognition and Learning</w:t>
      </w:r>
    </w:p>
    <w:p w14:paraId="12321218" w14:textId="77777777" w:rsidR="00C75DE4" w:rsidRDefault="00C75DE4" w:rsidP="00C75DE4">
      <w:pPr>
        <w:pStyle w:val="ListParagraph"/>
        <w:framePr w:hSpace="180" w:wrap="around" w:vAnchor="page" w:hAnchor="margin" w:y="2026"/>
        <w:numPr>
          <w:ilvl w:val="2"/>
          <w:numId w:val="1"/>
        </w:numPr>
      </w:pPr>
      <w:r>
        <w:t>Where a child may learn at a slower pace than their peers, even with appropriate differentiation. The range for this area of need is broad – from moderate learning difficulty through to profound and multiple learning difficulties where there is a complex need as well as a physical disability or sensory impairment.</w:t>
      </w:r>
    </w:p>
    <w:p w14:paraId="25ECD8D2" w14:textId="77777777" w:rsidR="00C75DE4" w:rsidRDefault="00C75DE4" w:rsidP="00C75DE4">
      <w:pPr>
        <w:pStyle w:val="ListParagraph"/>
        <w:framePr w:hSpace="180" w:wrap="around" w:vAnchor="page" w:hAnchor="margin" w:y="2026"/>
      </w:pPr>
    </w:p>
    <w:p w14:paraId="0A46A950" w14:textId="77777777" w:rsidR="00C75DE4" w:rsidRPr="00C75DE4" w:rsidRDefault="00C75DE4" w:rsidP="00C75DE4">
      <w:pPr>
        <w:pStyle w:val="ListParagraph"/>
        <w:framePr w:hSpace="180" w:wrap="around" w:vAnchor="page" w:hAnchor="margin" w:y="2026"/>
        <w:numPr>
          <w:ilvl w:val="1"/>
          <w:numId w:val="1"/>
        </w:numPr>
        <w:rPr>
          <w:b/>
          <w:bCs/>
        </w:rPr>
      </w:pPr>
      <w:r w:rsidRPr="00C75DE4">
        <w:rPr>
          <w:b/>
          <w:bCs/>
        </w:rPr>
        <w:t>Social, emotional and mental health</w:t>
      </w:r>
    </w:p>
    <w:p w14:paraId="53DA1E4E" w14:textId="77777777" w:rsidR="00C75DE4" w:rsidRDefault="00C75DE4" w:rsidP="00C75DE4">
      <w:pPr>
        <w:pStyle w:val="ListParagraph"/>
        <w:framePr w:hSpace="180" w:wrap="around" w:vAnchor="page" w:hAnchor="margin" w:y="2026"/>
        <w:numPr>
          <w:ilvl w:val="2"/>
          <w:numId w:val="1"/>
        </w:numPr>
      </w:pPr>
      <w:r>
        <w:t>A child may appear withdrawn or isolated or display challenging behaviours. This may reflect underlying mental health difficulties such as anxiety, depression or self-harm. Possible diagnoses related to SEMH include ADD, ADHD or attachment disorder.</w:t>
      </w:r>
    </w:p>
    <w:p w14:paraId="6B5B52B9" w14:textId="77777777" w:rsidR="009D0C11" w:rsidRDefault="009D0C11" w:rsidP="009D0C11">
      <w:pPr>
        <w:pStyle w:val="ListParagraph"/>
        <w:framePr w:hSpace="180" w:wrap="around" w:vAnchor="page" w:hAnchor="margin" w:y="2026"/>
        <w:ind w:left="2160"/>
      </w:pPr>
    </w:p>
    <w:p w14:paraId="581ABD6F" w14:textId="77777777" w:rsidR="00C75DE4" w:rsidRPr="009D0C11" w:rsidRDefault="00C75DE4" w:rsidP="009D0C11">
      <w:pPr>
        <w:pStyle w:val="ListParagraph"/>
        <w:framePr w:hSpace="180" w:wrap="around" w:vAnchor="page" w:hAnchor="margin" w:y="2026"/>
        <w:numPr>
          <w:ilvl w:val="1"/>
          <w:numId w:val="1"/>
        </w:numPr>
        <w:rPr>
          <w:b/>
          <w:bCs/>
        </w:rPr>
      </w:pPr>
      <w:r w:rsidRPr="009D0C11">
        <w:rPr>
          <w:b/>
          <w:bCs/>
        </w:rPr>
        <w:t>Sensory (a difficulty involving one of the senses) and/or physical needs</w:t>
      </w:r>
    </w:p>
    <w:p w14:paraId="14E21F2C" w14:textId="77777777" w:rsidR="00C75DE4" w:rsidRDefault="00C75DE4" w:rsidP="009D0C11">
      <w:pPr>
        <w:pStyle w:val="ListParagraph"/>
        <w:framePr w:hSpace="180" w:wrap="around" w:vAnchor="page" w:hAnchor="margin" w:y="2026"/>
        <w:numPr>
          <w:ilvl w:val="2"/>
          <w:numId w:val="1"/>
        </w:numPr>
      </w:pPr>
      <w:r>
        <w:t>Where a child has a disability that prevents them accessing general education facilities. There may be a physical/neurological need, or the child may have a hearing/vision impairment. This category should NOT be used for a child engaging in sensory seeking behaviour.</w:t>
      </w:r>
    </w:p>
    <w:p w14:paraId="5796EC3F" w14:textId="77777777" w:rsidR="001B0C55" w:rsidRDefault="001B0C55" w:rsidP="00C75DE4"/>
    <w:p w14:paraId="5255F2DF" w14:textId="43D434BA" w:rsidR="00B14AF7" w:rsidRDefault="00B14AF7" w:rsidP="009D0C11">
      <w:pPr>
        <w:pStyle w:val="ListParagraph"/>
        <w:numPr>
          <w:ilvl w:val="0"/>
          <w:numId w:val="1"/>
        </w:numPr>
      </w:pPr>
      <w:r>
        <w:t xml:space="preserve">If </w:t>
      </w:r>
      <w:r w:rsidR="003F2C13">
        <w:t xml:space="preserve">‘Communication &amp; Interaction’ is selected or ‘Sensory /Physical / Medical’ please </w:t>
      </w:r>
      <w:r w:rsidR="0056647F">
        <w:t>also</w:t>
      </w:r>
      <w:r w:rsidR="003F2C13">
        <w:t xml:space="preserve"> then choose one of the other options from the list that appears </w:t>
      </w:r>
    </w:p>
    <w:p w14:paraId="3A450F00" w14:textId="58C3FDEB" w:rsidR="0056647F" w:rsidRDefault="0056647F" w:rsidP="0056647F">
      <w:r w:rsidRPr="0056647F">
        <w:rPr>
          <w:noProof/>
        </w:rPr>
        <w:drawing>
          <wp:inline distT="0" distB="0" distL="0" distR="0" wp14:anchorId="71F1067F" wp14:editId="3C581E27">
            <wp:extent cx="4845685" cy="1235311"/>
            <wp:effectExtent l="19050" t="19050" r="12065" b="222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4502" cy="12401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568C0E" w14:textId="6E7EC76E" w:rsidR="00896B4E" w:rsidRDefault="005647B3" w:rsidP="00896B4E">
      <w:pPr>
        <w:pStyle w:val="ListParagraph"/>
        <w:numPr>
          <w:ilvl w:val="0"/>
          <w:numId w:val="1"/>
        </w:numPr>
      </w:pPr>
      <w:r>
        <w:t xml:space="preserve">You will then be asked to provide some </w:t>
      </w:r>
      <w:proofErr w:type="gramStart"/>
      <w:r>
        <w:t>evidence,</w:t>
      </w:r>
      <w:proofErr w:type="gramEnd"/>
      <w:r>
        <w:t xml:space="preserve"> you must provide one the options given but both may</w:t>
      </w:r>
      <w:r w:rsidR="00264E36">
        <w:t xml:space="preserve"> </w:t>
      </w:r>
      <w:r>
        <w:t>be provided if you wish</w:t>
      </w:r>
      <w:r w:rsidR="00F17A6C">
        <w:t xml:space="preserve">. </w:t>
      </w:r>
    </w:p>
    <w:p w14:paraId="0832B244" w14:textId="60CB5E58" w:rsidR="00F17A6C" w:rsidRDefault="00A80897" w:rsidP="00896B4E">
      <w:pPr>
        <w:pStyle w:val="ListParagraph"/>
        <w:numPr>
          <w:ilvl w:val="0"/>
          <w:numId w:val="1"/>
        </w:numPr>
      </w:pPr>
      <w:r>
        <w:t xml:space="preserve">If you choose to write a summary you must </w:t>
      </w:r>
      <w:r w:rsidR="00190152">
        <w:t xml:space="preserve">provide </w:t>
      </w:r>
      <w:r w:rsidR="0018549B">
        <w:t xml:space="preserve">full </w:t>
      </w:r>
      <w:r w:rsidR="00190152">
        <w:t>detai</w:t>
      </w:r>
      <w:r w:rsidR="00D74809">
        <w:t>l about the child’s needs</w:t>
      </w:r>
      <w:r w:rsidR="009A5339">
        <w:t xml:space="preserve">, </w:t>
      </w:r>
      <w:r w:rsidR="00EC5A3D">
        <w:t>what the child’s needs look like in practice</w:t>
      </w:r>
      <w:r w:rsidR="005150AD">
        <w:t xml:space="preserve"> and how this may impact </w:t>
      </w:r>
      <w:r w:rsidR="00BA21BE">
        <w:t>their access to education</w:t>
      </w:r>
      <w:r w:rsidR="003F2386">
        <w:t>.</w:t>
      </w:r>
    </w:p>
    <w:p w14:paraId="20DC98AF" w14:textId="1FCD4F33" w:rsidR="00264E36" w:rsidRDefault="00264E36" w:rsidP="00264E36">
      <w:r w:rsidRPr="00264E36">
        <w:rPr>
          <w:noProof/>
        </w:rPr>
        <w:lastRenderedPageBreak/>
        <w:drawing>
          <wp:inline distT="0" distB="0" distL="0" distR="0" wp14:anchorId="226412CC" wp14:editId="45ABA065">
            <wp:extent cx="4940935" cy="2123409"/>
            <wp:effectExtent l="19050" t="19050" r="12065" b="107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65668" cy="21340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D8BF1A" w14:textId="77777777" w:rsidR="00614901" w:rsidRDefault="0005726C" w:rsidP="00614901">
      <w:pPr>
        <w:pStyle w:val="ListParagraph"/>
        <w:numPr>
          <w:ilvl w:val="0"/>
          <w:numId w:val="1"/>
        </w:numPr>
        <w:ind w:left="360"/>
      </w:pPr>
      <w:r>
        <w:t xml:space="preserve">The last section is questions relating to the person </w:t>
      </w:r>
      <w:r w:rsidR="009359C3">
        <w:t>who has initiated the S23</w:t>
      </w:r>
      <w:r w:rsidR="008F716D">
        <w:t xml:space="preserve"> and the person submitting the form if it is different</w:t>
      </w:r>
      <w:r w:rsidR="00631F0B">
        <w:t>. Note that the person who has initiated or authorised the S23 should be band 7 or above.</w:t>
      </w:r>
    </w:p>
    <w:p w14:paraId="7D31A1E6" w14:textId="77777777" w:rsidR="00614901" w:rsidRDefault="003462AA" w:rsidP="00614901">
      <w:pPr>
        <w:pStyle w:val="ListParagraph"/>
        <w:numPr>
          <w:ilvl w:val="0"/>
          <w:numId w:val="1"/>
        </w:numPr>
        <w:ind w:left="360"/>
      </w:pPr>
      <w:r>
        <w:t>There is also a box to provide additional comments if you wish to do</w:t>
      </w:r>
    </w:p>
    <w:p w14:paraId="41D54B56" w14:textId="1319ACF2" w:rsidR="00614901" w:rsidRDefault="003462AA" w:rsidP="00614901">
      <w:pPr>
        <w:pStyle w:val="ListParagraph"/>
        <w:numPr>
          <w:ilvl w:val="0"/>
          <w:numId w:val="1"/>
        </w:numPr>
        <w:ind w:left="360"/>
      </w:pPr>
      <w:r>
        <w:t>Once the form is completed you can submit</w:t>
      </w:r>
      <w:r w:rsidR="00577D73">
        <w:t xml:space="preserve">, this will take you to a summary page of what has been submitted, </w:t>
      </w:r>
      <w:r w:rsidR="00C7279C" w:rsidRPr="00161C8A">
        <w:rPr>
          <w:b/>
          <w:bCs/>
          <w:i/>
          <w:iCs/>
        </w:rPr>
        <w:t xml:space="preserve">an automatic email with the submissions is </w:t>
      </w:r>
      <w:r w:rsidR="00161C8A" w:rsidRPr="00161C8A">
        <w:rPr>
          <w:b/>
          <w:bCs/>
          <w:i/>
          <w:iCs/>
        </w:rPr>
        <w:t>no longer</w:t>
      </w:r>
      <w:r w:rsidR="00C7279C" w:rsidRPr="00161C8A">
        <w:rPr>
          <w:b/>
          <w:bCs/>
          <w:i/>
          <w:iCs/>
        </w:rPr>
        <w:t xml:space="preserve"> sent, if you would like t</w:t>
      </w:r>
      <w:r w:rsidR="00161C8A" w:rsidRPr="00161C8A">
        <w:rPr>
          <w:b/>
          <w:bCs/>
          <w:i/>
          <w:iCs/>
        </w:rPr>
        <w:t xml:space="preserve">o keep the answers </w:t>
      </w:r>
      <w:proofErr w:type="gramStart"/>
      <w:r w:rsidR="00161C8A" w:rsidRPr="00161C8A">
        <w:rPr>
          <w:b/>
          <w:bCs/>
          <w:i/>
          <w:iCs/>
        </w:rPr>
        <w:t>submitted</w:t>
      </w:r>
      <w:proofErr w:type="gramEnd"/>
      <w:r w:rsidR="00161C8A" w:rsidRPr="00161C8A">
        <w:rPr>
          <w:b/>
          <w:bCs/>
          <w:i/>
          <w:iCs/>
        </w:rPr>
        <w:t xml:space="preserve"> please </w:t>
      </w:r>
      <w:r w:rsidR="00577D73" w:rsidRPr="00161C8A">
        <w:rPr>
          <w:b/>
          <w:bCs/>
          <w:i/>
          <w:iCs/>
        </w:rPr>
        <w:t xml:space="preserve">you can download the PDF </w:t>
      </w:r>
    </w:p>
    <w:p w14:paraId="4721F6B6" w14:textId="57B12495" w:rsidR="00577D73" w:rsidRDefault="00577D73" w:rsidP="00614901">
      <w:pPr>
        <w:pStyle w:val="ListParagraph"/>
        <w:numPr>
          <w:ilvl w:val="0"/>
          <w:numId w:val="1"/>
        </w:numPr>
        <w:ind w:left="360"/>
      </w:pPr>
      <w:r>
        <w:t>If you have an account</w:t>
      </w:r>
      <w:r w:rsidR="009C4957">
        <w:t xml:space="preserve">, the completed form will be found in the My Submitted Requests tab at the top of the page </w:t>
      </w:r>
      <w:r w:rsidR="00A71AE8">
        <w:t xml:space="preserve">and will appear as below </w:t>
      </w:r>
    </w:p>
    <w:p w14:paraId="3006E158" w14:textId="51E20074" w:rsidR="001C0984" w:rsidRDefault="001C0984" w:rsidP="001C0984">
      <w:r w:rsidRPr="001C0984">
        <w:rPr>
          <w:noProof/>
        </w:rPr>
        <w:drawing>
          <wp:inline distT="0" distB="0" distL="0" distR="0" wp14:anchorId="663845F1" wp14:editId="08464A80">
            <wp:extent cx="6065803" cy="714375"/>
            <wp:effectExtent l="19050" t="19050" r="1143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9143" cy="7147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C0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C869" w14:textId="77777777" w:rsidR="003F2C13" w:rsidRDefault="003F2C13" w:rsidP="003F2C13">
      <w:pPr>
        <w:spacing w:after="0" w:line="240" w:lineRule="auto"/>
      </w:pPr>
      <w:r>
        <w:separator/>
      </w:r>
    </w:p>
  </w:endnote>
  <w:endnote w:type="continuationSeparator" w:id="0">
    <w:p w14:paraId="02765FCB" w14:textId="77777777" w:rsidR="003F2C13" w:rsidRDefault="003F2C13" w:rsidP="003F2C13">
      <w:pPr>
        <w:spacing w:after="0" w:line="240" w:lineRule="auto"/>
      </w:pPr>
      <w:r>
        <w:continuationSeparator/>
      </w:r>
    </w:p>
  </w:endnote>
  <w:endnote w:type="continuationNotice" w:id="1">
    <w:p w14:paraId="11485A98" w14:textId="77777777" w:rsidR="00C55CA2" w:rsidRDefault="00C55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1F5F" w14:textId="77777777" w:rsidR="003F2C13" w:rsidRDefault="003F2C13" w:rsidP="003F2C13">
      <w:pPr>
        <w:spacing w:after="0" w:line="240" w:lineRule="auto"/>
      </w:pPr>
      <w:r>
        <w:separator/>
      </w:r>
    </w:p>
  </w:footnote>
  <w:footnote w:type="continuationSeparator" w:id="0">
    <w:p w14:paraId="44B4CBC6" w14:textId="77777777" w:rsidR="003F2C13" w:rsidRDefault="003F2C13" w:rsidP="003F2C13">
      <w:pPr>
        <w:spacing w:after="0" w:line="240" w:lineRule="auto"/>
      </w:pPr>
      <w:r>
        <w:continuationSeparator/>
      </w:r>
    </w:p>
  </w:footnote>
  <w:footnote w:type="continuationNotice" w:id="1">
    <w:p w14:paraId="2A01ED2E" w14:textId="77777777" w:rsidR="00C55CA2" w:rsidRDefault="00C55C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E35"/>
    <w:multiLevelType w:val="hybridMultilevel"/>
    <w:tmpl w:val="021C6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D1B77"/>
    <w:multiLevelType w:val="hybridMultilevel"/>
    <w:tmpl w:val="68B8DD46"/>
    <w:lvl w:ilvl="0" w:tplc="297856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51598">
    <w:abstractNumId w:val="0"/>
  </w:num>
  <w:num w:numId="2" w16cid:durableId="21989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E1"/>
    <w:rsid w:val="0000502A"/>
    <w:rsid w:val="000446FB"/>
    <w:rsid w:val="0005726C"/>
    <w:rsid w:val="000E78D4"/>
    <w:rsid w:val="00161C8A"/>
    <w:rsid w:val="00174B5A"/>
    <w:rsid w:val="00184E26"/>
    <w:rsid w:val="0018549B"/>
    <w:rsid w:val="00190152"/>
    <w:rsid w:val="001B0C55"/>
    <w:rsid w:val="001C0984"/>
    <w:rsid w:val="001C6E35"/>
    <w:rsid w:val="001E73C0"/>
    <w:rsid w:val="001F699A"/>
    <w:rsid w:val="0022715C"/>
    <w:rsid w:val="00264E36"/>
    <w:rsid w:val="003232C6"/>
    <w:rsid w:val="00342C8B"/>
    <w:rsid w:val="003462AA"/>
    <w:rsid w:val="003524F4"/>
    <w:rsid w:val="003C2E5D"/>
    <w:rsid w:val="003D37B7"/>
    <w:rsid w:val="003F2386"/>
    <w:rsid w:val="003F2C13"/>
    <w:rsid w:val="004534E4"/>
    <w:rsid w:val="00456C0C"/>
    <w:rsid w:val="00503452"/>
    <w:rsid w:val="005150AD"/>
    <w:rsid w:val="005647B3"/>
    <w:rsid w:val="0056647F"/>
    <w:rsid w:val="00577D73"/>
    <w:rsid w:val="00614901"/>
    <w:rsid w:val="00631F0B"/>
    <w:rsid w:val="006C2083"/>
    <w:rsid w:val="006C2B85"/>
    <w:rsid w:val="006E2304"/>
    <w:rsid w:val="006E621C"/>
    <w:rsid w:val="006F5207"/>
    <w:rsid w:val="00776CDF"/>
    <w:rsid w:val="007B1258"/>
    <w:rsid w:val="007C3789"/>
    <w:rsid w:val="007C4BDD"/>
    <w:rsid w:val="007E2785"/>
    <w:rsid w:val="0086269D"/>
    <w:rsid w:val="00896B4E"/>
    <w:rsid w:val="008F716D"/>
    <w:rsid w:val="00922A54"/>
    <w:rsid w:val="009359C3"/>
    <w:rsid w:val="00970C50"/>
    <w:rsid w:val="009A5339"/>
    <w:rsid w:val="009C4957"/>
    <w:rsid w:val="009D0C11"/>
    <w:rsid w:val="00A146A8"/>
    <w:rsid w:val="00A71AE8"/>
    <w:rsid w:val="00A80897"/>
    <w:rsid w:val="00AC754A"/>
    <w:rsid w:val="00B14AF7"/>
    <w:rsid w:val="00B159E5"/>
    <w:rsid w:val="00B23653"/>
    <w:rsid w:val="00BA21BE"/>
    <w:rsid w:val="00BB46D9"/>
    <w:rsid w:val="00BD0950"/>
    <w:rsid w:val="00BE3241"/>
    <w:rsid w:val="00BE3E79"/>
    <w:rsid w:val="00C02C7C"/>
    <w:rsid w:val="00C11460"/>
    <w:rsid w:val="00C55CA2"/>
    <w:rsid w:val="00C7279C"/>
    <w:rsid w:val="00C73527"/>
    <w:rsid w:val="00C75DE4"/>
    <w:rsid w:val="00CB5423"/>
    <w:rsid w:val="00CF1FF0"/>
    <w:rsid w:val="00CF343D"/>
    <w:rsid w:val="00D06536"/>
    <w:rsid w:val="00D74809"/>
    <w:rsid w:val="00D9682B"/>
    <w:rsid w:val="00E067F5"/>
    <w:rsid w:val="00E31A9F"/>
    <w:rsid w:val="00EA7DD2"/>
    <w:rsid w:val="00EC5A3D"/>
    <w:rsid w:val="00EC68E7"/>
    <w:rsid w:val="00F130BD"/>
    <w:rsid w:val="00F17A6C"/>
    <w:rsid w:val="00F26DE1"/>
    <w:rsid w:val="00FC4236"/>
    <w:rsid w:val="00FE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CB02"/>
  <w15:chartTrackingRefBased/>
  <w15:docId w15:val="{C43901A9-EFA6-4D64-A8DC-78D4449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6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2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13"/>
  </w:style>
  <w:style w:type="paragraph" w:styleId="Footer">
    <w:name w:val="footer"/>
    <w:basedOn w:val="Normal"/>
    <w:link w:val="FooterChar"/>
    <w:uiPriority w:val="99"/>
    <w:unhideWhenUsed/>
    <w:rsid w:val="003F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essex-self.test.achieveservice.com/service/Section_23_Notification_of_a_child_under_compulsory_school_ag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9bfd-b1da-4765-8ef9-b91e79cdade3">
      <Terms xmlns="http://schemas.microsoft.com/office/infopath/2007/PartnerControls"/>
    </lcf76f155ced4ddcb4097134ff3c332f>
    <TaxCatchAll xmlns="8754aa0d-8d97-41f9-b2d0-6ff344149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7A0F286690A47883830BA53BD5237" ma:contentTypeVersion="12" ma:contentTypeDescription="Create a new document." ma:contentTypeScope="" ma:versionID="a0f5993e4acc7eedd65425aa56761997">
  <xsd:schema xmlns:xsd="http://www.w3.org/2001/XMLSchema" xmlns:xs="http://www.w3.org/2001/XMLSchema" xmlns:p="http://schemas.microsoft.com/office/2006/metadata/properties" xmlns:ns2="07a89bfd-b1da-4765-8ef9-b91e79cdade3" xmlns:ns3="8754aa0d-8d97-41f9-b2d0-6ff344149bd5" targetNamespace="http://schemas.microsoft.com/office/2006/metadata/properties" ma:root="true" ma:fieldsID="e7349ba0187857c5a79b616448e96b6d" ns2:_="" ns3:_="">
    <xsd:import namespace="07a89bfd-b1da-4765-8ef9-b91e79cdade3"/>
    <xsd:import namespace="8754aa0d-8d97-41f9-b2d0-6ff344149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bfd-b1da-4765-8ef9-b91e79cd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a0d-8d97-41f9-b2d0-6ff344149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bdcb24-88f9-4ea7-85c9-992e4e6800ab}" ma:internalName="TaxCatchAll" ma:showField="CatchAllData" ma:web="8754aa0d-8d97-41f9-b2d0-6ff344149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11684-8155-4EA7-B5CD-87B02AE88DF2}">
  <ds:schemaRefs>
    <ds:schemaRef ds:uri="http://schemas.microsoft.com/office/2006/metadata/properties"/>
    <ds:schemaRef ds:uri="http://schemas.microsoft.com/office/infopath/2007/PartnerControls"/>
    <ds:schemaRef ds:uri="07a89bfd-b1da-4765-8ef9-b91e79cdade3"/>
    <ds:schemaRef ds:uri="8754aa0d-8d97-41f9-b2d0-6ff344149bd5"/>
  </ds:schemaRefs>
</ds:datastoreItem>
</file>

<file path=customXml/itemProps2.xml><?xml version="1.0" encoding="utf-8"?>
<ds:datastoreItem xmlns:ds="http://schemas.openxmlformats.org/officeDocument/2006/customXml" ds:itemID="{20BCB177-5CBB-4635-BD77-68E25C44D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2D7DE-D9C2-4C78-A822-111C833C9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9bfd-b1da-4765-8ef9-b91e79cdade3"/>
    <ds:schemaRef ds:uri="8754aa0d-8d97-41f9-b2d0-6ff344149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Blood - Business Support Assistant</dc:creator>
  <cp:keywords/>
  <dc:description/>
  <cp:lastModifiedBy>Briony Blood - EYCC Resource and Data Officer</cp:lastModifiedBy>
  <cp:revision>12</cp:revision>
  <dcterms:created xsi:type="dcterms:W3CDTF">2025-02-03T11:54:00Z</dcterms:created>
  <dcterms:modified xsi:type="dcterms:W3CDTF">2025-03-26T12:17:00Z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2024-04-24T15:01:06Z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3d964727-c40d-43dc-94a3-9edc8b08011e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0x010100EC27A0F286690A47883830BA53BD5237</vt:lpwstr>
  </property>
  <property fmtid="{D5CDD505-2E9C-101B-9397-08002B2CF9AE}" pid="10" name="MediaServiceImageTags">
    <vt:lpwstr/>
  </property>
</Properties>
</file>