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8F7F" w14:textId="560298A8" w:rsidR="006C593F" w:rsidRPr="006C593F" w:rsidRDefault="006C593F" w:rsidP="006C593F">
      <w:pPr>
        <w:spacing w:after="0" w:line="240" w:lineRule="auto"/>
        <w:jc w:val="both"/>
        <w:rPr>
          <w:b/>
          <w:bCs/>
        </w:rPr>
      </w:pPr>
      <w:r w:rsidRPr="006C593F">
        <w:rPr>
          <w:b/>
          <w:bCs/>
        </w:rPr>
        <w:t>Coronavirus Job Retention Scheme (CJRS) Information January 2021</w:t>
      </w:r>
    </w:p>
    <w:p w14:paraId="56A6C060" w14:textId="562F0EC6" w:rsidR="006C593F" w:rsidRPr="006C593F" w:rsidRDefault="006C593F" w:rsidP="006C593F">
      <w:pPr>
        <w:spacing w:after="0" w:line="240" w:lineRule="auto"/>
        <w:jc w:val="both"/>
      </w:pPr>
    </w:p>
    <w:p w14:paraId="52E1CF4D" w14:textId="485172A5" w:rsidR="006C593F" w:rsidRPr="006C593F" w:rsidRDefault="006C593F" w:rsidP="006C593F">
      <w:pPr>
        <w:spacing w:after="0" w:line="240" w:lineRule="auto"/>
        <w:jc w:val="both"/>
      </w:pPr>
      <w:r w:rsidRPr="006C593F">
        <w:t xml:space="preserve">Please find below </w:t>
      </w:r>
      <w:r w:rsidRPr="006C593F">
        <w:t>the latest guidance</w:t>
      </w:r>
      <w:r w:rsidRPr="006C593F">
        <w:t xml:space="preserve"> and</w:t>
      </w:r>
      <w:r w:rsidRPr="006C593F">
        <w:t xml:space="preserve"> appropriate information regarding the CJRS</w:t>
      </w:r>
      <w:r w:rsidRPr="006C593F">
        <w:t xml:space="preserve"> for information</w:t>
      </w:r>
      <w:r w:rsidRPr="006C593F">
        <w:t>.</w:t>
      </w:r>
    </w:p>
    <w:p w14:paraId="3BDAA799" w14:textId="77777777" w:rsidR="006C593F" w:rsidRPr="006C593F" w:rsidRDefault="006C593F" w:rsidP="006C593F">
      <w:pPr>
        <w:spacing w:after="0" w:line="240" w:lineRule="auto"/>
        <w:jc w:val="both"/>
      </w:pPr>
    </w:p>
    <w:p w14:paraId="4E5C7545" w14:textId="77777777" w:rsidR="006C593F" w:rsidRPr="006C593F" w:rsidRDefault="006C593F" w:rsidP="006C593F">
      <w:pPr>
        <w:spacing w:after="0" w:line="240" w:lineRule="auto"/>
        <w:jc w:val="both"/>
      </w:pPr>
      <w:hyperlink r:id="rId4" w:history="1">
        <w:r w:rsidRPr="006C593F">
          <w:rPr>
            <w:rStyle w:val="Hyperlink"/>
          </w:rPr>
          <w:t>https://www.gov.uk/government/publications/coronavirus-covid-19-financial-support-for-education-early-years-and-childrens-social-care/coronavirus-covid-19-financial-support-for-education-early-years-and-childrens-social-care</w:t>
        </w:r>
      </w:hyperlink>
    </w:p>
    <w:p w14:paraId="23982656" w14:textId="77777777" w:rsidR="006C593F" w:rsidRDefault="006C593F" w:rsidP="006C593F">
      <w:pPr>
        <w:spacing w:after="0" w:line="240" w:lineRule="auto"/>
        <w:jc w:val="both"/>
        <w:rPr>
          <w:lang w:val="en" w:eastAsia="en-GB"/>
        </w:rPr>
      </w:pPr>
    </w:p>
    <w:p w14:paraId="4C0BA5FE" w14:textId="1F037BB9" w:rsidR="006C593F" w:rsidRDefault="006C593F" w:rsidP="006C593F">
      <w:pPr>
        <w:spacing w:after="0" w:line="240" w:lineRule="auto"/>
        <w:jc w:val="both"/>
        <w:rPr>
          <w:lang w:val="en" w:eastAsia="en-GB"/>
        </w:rPr>
      </w:pPr>
      <w:r w:rsidRPr="006C593F">
        <w:rPr>
          <w:lang w:val="en" w:eastAsia="en-GB"/>
        </w:rPr>
        <w:t>Providers should use the month of February 2020 to represent their usual income in calculating the proportion of its salary bill eligible to be covered by the scheme, taking into account parent-paid income that has returned. Providers should adjust these proportions in subsequent furloughing applications if their income from the government’s free entitlements changes.</w:t>
      </w:r>
    </w:p>
    <w:p w14:paraId="63AE30D0" w14:textId="77777777" w:rsidR="006C593F" w:rsidRPr="006C593F" w:rsidRDefault="006C593F" w:rsidP="006C593F">
      <w:pPr>
        <w:spacing w:after="0" w:line="240" w:lineRule="auto"/>
        <w:jc w:val="both"/>
        <w:rPr>
          <w:lang w:val="en" w:eastAsia="en-GB"/>
        </w:rPr>
      </w:pPr>
    </w:p>
    <w:p w14:paraId="75EBD783" w14:textId="77777777" w:rsidR="006C593F" w:rsidRPr="006C593F" w:rsidRDefault="006C593F" w:rsidP="006C593F">
      <w:pPr>
        <w:spacing w:after="0" w:line="240" w:lineRule="auto"/>
        <w:jc w:val="both"/>
        <w:rPr>
          <w:lang w:val="en" w:eastAsia="en-GB"/>
        </w:rPr>
      </w:pPr>
      <w:r w:rsidRPr="006C593F">
        <w:rPr>
          <w:b/>
          <w:bCs/>
          <w:lang w:val="en" w:eastAsia="en-GB"/>
        </w:rPr>
        <w:t>To illustrate</w:t>
      </w:r>
    </w:p>
    <w:p w14:paraId="73B7BF69" w14:textId="77777777" w:rsidR="006C593F" w:rsidRPr="006C593F" w:rsidRDefault="006C593F" w:rsidP="006C593F">
      <w:pPr>
        <w:spacing w:after="0" w:line="240" w:lineRule="auto"/>
        <w:jc w:val="both"/>
        <w:rPr>
          <w:lang w:val="en" w:eastAsia="en-GB"/>
        </w:rPr>
      </w:pPr>
      <w:r w:rsidRPr="006C593F">
        <w:rPr>
          <w:lang w:val="en" w:eastAsia="en-GB"/>
        </w:rPr>
        <w:t>If a provider’s average monthly income is 40% from DSG and 60% from other income, the provider could claim CJRS support for up to 60% of their salary bill, depending on the amount of parent-paid income that has returned. This would be done by furloughing staff whose usual salary or combined salaries come to no greater than 60% of the provider’s total salary bill.</w:t>
      </w:r>
    </w:p>
    <w:p w14:paraId="6B37250A" w14:textId="2C9375C7" w:rsidR="006C593F" w:rsidRDefault="006C593F" w:rsidP="006C593F">
      <w:pPr>
        <w:spacing w:after="0" w:line="240" w:lineRule="auto"/>
        <w:jc w:val="both"/>
        <w:rPr>
          <w:lang w:val="en" w:eastAsia="en-GB"/>
        </w:rPr>
      </w:pPr>
      <w:r w:rsidRPr="006C593F">
        <w:rPr>
          <w:lang w:val="en" w:eastAsia="en-GB"/>
        </w:rPr>
        <w:t>These proportions could change in subsequent furlough applications as a result of DSG income changing. For example, if this provider subsequently receives additional DSG income from a local authority as a result of providing additional hours of childcare, such that its new DSG income would represent 55% of its total income in February, then its maximum use of the furlough scheme should, from that point, be reduced to 45% of its salary bill.</w:t>
      </w:r>
    </w:p>
    <w:p w14:paraId="301A2172" w14:textId="77777777" w:rsidR="006C593F" w:rsidRPr="006C593F" w:rsidRDefault="006C593F" w:rsidP="006C593F">
      <w:pPr>
        <w:spacing w:after="0" w:line="240" w:lineRule="auto"/>
        <w:jc w:val="both"/>
        <w:rPr>
          <w:lang w:val="en" w:eastAsia="en-GB"/>
        </w:rPr>
      </w:pPr>
    </w:p>
    <w:p w14:paraId="3D94E140" w14:textId="77777777" w:rsidR="006C593F" w:rsidRPr="006C593F" w:rsidRDefault="006C593F" w:rsidP="006C593F">
      <w:pPr>
        <w:spacing w:after="0" w:line="240" w:lineRule="auto"/>
        <w:jc w:val="both"/>
        <w:rPr>
          <w:b/>
          <w:bCs/>
          <w:lang w:val="en" w:eastAsia="en-GB"/>
        </w:rPr>
      </w:pPr>
      <w:r w:rsidRPr="006C593F">
        <w:rPr>
          <w:b/>
          <w:bCs/>
          <w:lang w:val="en" w:eastAsia="en-GB"/>
        </w:rPr>
        <w:t>Both before and after 1 January 2021</w:t>
      </w:r>
    </w:p>
    <w:p w14:paraId="13922E64" w14:textId="77777777" w:rsidR="006C593F" w:rsidRPr="006C593F" w:rsidRDefault="006C593F" w:rsidP="006C593F">
      <w:pPr>
        <w:spacing w:after="0" w:line="240" w:lineRule="auto"/>
        <w:jc w:val="both"/>
        <w:rPr>
          <w:lang w:val="en" w:eastAsia="en-GB"/>
        </w:rPr>
      </w:pPr>
      <w:r w:rsidRPr="006C593F">
        <w:rPr>
          <w:lang w:val="en" w:eastAsia="en-GB"/>
        </w:rPr>
        <w:t>We would expect nurseries and childminders to bring staff off furlough and back to work as demand increases. In practice this will mean that, for example, if they have furloughed 6 members of staff, and they need 3 back at work in order to meet demand for childcare, then they should bring 3 staff off furlough and back to work, and reduce their claim on the CJRS accordingly.</w:t>
      </w:r>
    </w:p>
    <w:p w14:paraId="6A0A7982" w14:textId="7581D732" w:rsidR="006C593F" w:rsidRDefault="006C593F" w:rsidP="006C593F">
      <w:pPr>
        <w:spacing w:after="0" w:line="240" w:lineRule="auto"/>
        <w:jc w:val="both"/>
        <w:rPr>
          <w:lang w:val="en" w:eastAsia="en-GB"/>
        </w:rPr>
      </w:pPr>
      <w:r w:rsidRPr="006C593F">
        <w:rPr>
          <w:lang w:val="en" w:eastAsia="en-GB"/>
        </w:rPr>
        <w:t>We encourage providers to keep in contact with their local authority about their circumstances to ensure they have the information they need to help with local planning and ensure that parents have access to the places they need. </w:t>
      </w:r>
    </w:p>
    <w:p w14:paraId="11298FA1" w14:textId="77777777" w:rsidR="006C593F" w:rsidRPr="006C593F" w:rsidRDefault="006C593F" w:rsidP="006C593F">
      <w:pPr>
        <w:spacing w:after="0" w:line="240" w:lineRule="auto"/>
        <w:jc w:val="both"/>
        <w:rPr>
          <w:lang w:val="en" w:eastAsia="en-GB"/>
        </w:rPr>
      </w:pPr>
    </w:p>
    <w:p w14:paraId="2EE45F7F" w14:textId="0277CDB6" w:rsidR="006C593F" w:rsidRDefault="006C593F" w:rsidP="006C593F">
      <w:pPr>
        <w:spacing w:after="0" w:line="240" w:lineRule="auto"/>
        <w:jc w:val="both"/>
        <w:rPr>
          <w:lang w:val="en" w:eastAsia="en-GB"/>
        </w:rPr>
      </w:pPr>
      <w:r w:rsidRPr="006C593F">
        <w:rPr>
          <w:lang w:val="en" w:eastAsia="en-GB"/>
        </w:rPr>
        <w:t xml:space="preserve">Some early years settings may also be eligible for financial support from other government schemes, including from the </w:t>
      </w:r>
      <w:hyperlink r:id="rId5" w:history="1">
        <w:r w:rsidRPr="006C593F">
          <w:rPr>
            <w:rStyle w:val="Hyperlink"/>
            <w:color w:val="0000FF"/>
            <w:lang w:val="en" w:eastAsia="en-GB"/>
          </w:rPr>
          <w:t>Local Restrictions Support Grant (for open businesses)</w:t>
        </w:r>
      </w:hyperlink>
      <w:r w:rsidRPr="006C593F">
        <w:rPr>
          <w:lang w:val="en" w:eastAsia="en-GB"/>
        </w:rPr>
        <w:t xml:space="preserve">. The details and eligibility criteria for these funds can be found in the guidance for </w:t>
      </w:r>
      <w:hyperlink r:id="rId6" w:history="1">
        <w:r w:rsidRPr="006C593F">
          <w:rPr>
            <w:rStyle w:val="Hyperlink"/>
            <w:color w:val="0000FF"/>
            <w:lang w:val="en" w:eastAsia="en-GB"/>
          </w:rPr>
          <w:t>Financial support for businesses during coronavirus (COVID-19)</w:t>
        </w:r>
      </w:hyperlink>
      <w:r w:rsidRPr="006C593F">
        <w:rPr>
          <w:lang w:val="en" w:eastAsia="en-GB"/>
        </w:rPr>
        <w:t>.</w:t>
      </w:r>
    </w:p>
    <w:p w14:paraId="491B77C3" w14:textId="77777777" w:rsidR="006C593F" w:rsidRPr="006C593F" w:rsidRDefault="006C593F" w:rsidP="006C593F">
      <w:pPr>
        <w:spacing w:after="0" w:line="240" w:lineRule="auto"/>
        <w:jc w:val="both"/>
        <w:rPr>
          <w:lang w:val="en" w:eastAsia="en-GB"/>
        </w:rPr>
      </w:pPr>
    </w:p>
    <w:p w14:paraId="0A305ADD" w14:textId="3DCE59F8" w:rsidR="006C593F" w:rsidRDefault="006C593F" w:rsidP="006C593F">
      <w:pPr>
        <w:spacing w:after="0" w:line="240" w:lineRule="auto"/>
        <w:jc w:val="both"/>
        <w:rPr>
          <w:lang w:val="en" w:eastAsia="en-GB"/>
        </w:rPr>
      </w:pPr>
      <w:r w:rsidRPr="006C593F">
        <w:rPr>
          <w:lang w:val="en" w:eastAsia="en-GB"/>
        </w:rPr>
        <w:t xml:space="preserve">Further guidance on </w:t>
      </w:r>
      <w:hyperlink r:id="rId7" w:history="1">
        <w:r w:rsidRPr="006C593F">
          <w:rPr>
            <w:rStyle w:val="Hyperlink"/>
            <w:color w:val="0000FF"/>
            <w:lang w:val="en" w:eastAsia="en-GB"/>
          </w:rPr>
          <w:t>actions for early years and childcare providers during the coronavirus (COVID-19) outbreak</w:t>
        </w:r>
      </w:hyperlink>
      <w:r w:rsidRPr="006C593F">
        <w:rPr>
          <w:lang w:val="en" w:eastAsia="en-GB"/>
        </w:rPr>
        <w:t xml:space="preserve"> is available.</w:t>
      </w:r>
    </w:p>
    <w:p w14:paraId="305E5FAD" w14:textId="77777777" w:rsidR="006C593F" w:rsidRPr="006C593F" w:rsidRDefault="006C593F" w:rsidP="006C593F">
      <w:pPr>
        <w:spacing w:after="0" w:line="240" w:lineRule="auto"/>
        <w:jc w:val="both"/>
        <w:rPr>
          <w:lang w:val="en" w:eastAsia="en-GB"/>
        </w:rPr>
      </w:pPr>
    </w:p>
    <w:p w14:paraId="7C1A8DF3" w14:textId="77777777" w:rsidR="006C593F" w:rsidRPr="006C593F" w:rsidRDefault="006C593F" w:rsidP="006C593F">
      <w:pPr>
        <w:spacing w:after="0" w:line="240" w:lineRule="auto"/>
        <w:jc w:val="both"/>
        <w:rPr>
          <w:lang w:val="en" w:eastAsia="en-GB"/>
        </w:rPr>
      </w:pPr>
      <w:r w:rsidRPr="006C593F">
        <w:rPr>
          <w:lang w:val="en" w:eastAsia="en-GB"/>
        </w:rPr>
        <w:t>DfE is considering appropriate measures to monitor the use of these schemes in order to detect any duplication of funding, and will be considering potential options to recover misused public funding as required.</w:t>
      </w:r>
    </w:p>
    <w:p w14:paraId="6656A1FC" w14:textId="7E2D0179" w:rsidR="006C593F" w:rsidRDefault="006C593F" w:rsidP="006C593F">
      <w:pPr>
        <w:spacing w:after="0" w:line="240" w:lineRule="auto"/>
        <w:jc w:val="both"/>
      </w:pPr>
    </w:p>
    <w:p w14:paraId="205E442D" w14:textId="77777777" w:rsidR="006C593F" w:rsidRPr="006C593F" w:rsidRDefault="006C593F" w:rsidP="006C593F">
      <w:pPr>
        <w:rPr>
          <w:b/>
          <w:bCs/>
        </w:rPr>
      </w:pPr>
      <w:r w:rsidRPr="006C593F">
        <w:rPr>
          <w:b/>
          <w:bCs/>
        </w:rPr>
        <w:t>Job Retention Scheme Bonus – Delayed</w:t>
      </w:r>
    </w:p>
    <w:p w14:paraId="14B4F7BD" w14:textId="77777777" w:rsidR="006C593F" w:rsidRDefault="006C593F" w:rsidP="006C593F">
      <w:pPr>
        <w:rPr>
          <w:lang w:val="en"/>
        </w:rPr>
      </w:pPr>
      <w:r>
        <w:rPr>
          <w:lang w:val="en"/>
        </w:rPr>
        <w:t>The guidance has now change</w:t>
      </w:r>
      <w:r>
        <w:rPr>
          <w:lang w:val="en"/>
        </w:rPr>
        <w:t>d</w:t>
      </w:r>
      <w:r>
        <w:rPr>
          <w:lang w:val="en"/>
        </w:rPr>
        <w:t>.</w:t>
      </w:r>
      <w:r>
        <w:rPr>
          <w:rFonts w:ascii="Calibri" w:hAnsi="Calibri" w:cs="Calibri"/>
          <w:lang w:val="en"/>
        </w:rPr>
        <w:t xml:space="preserve"> </w:t>
      </w:r>
      <w:r>
        <w:rPr>
          <w:lang w:val="en"/>
        </w:rPr>
        <w:t xml:space="preserve">You cannot claim the Job Retention Bonus until 15 February 2021. </w:t>
      </w:r>
    </w:p>
    <w:p w14:paraId="331405A4" w14:textId="77777777" w:rsidR="006C593F" w:rsidRDefault="006C593F" w:rsidP="006C593F">
      <w:pPr>
        <w:rPr>
          <w:lang w:val="en"/>
        </w:rPr>
      </w:pPr>
      <w:r>
        <w:rPr>
          <w:lang w:val="en"/>
        </w:rPr>
        <w:t>This guidance will be updated by the end of January 2021 with how to access the online claim service on GOV.UK.</w:t>
      </w:r>
      <w:r>
        <w:rPr>
          <w:lang w:val="en"/>
        </w:rPr>
        <w:t xml:space="preserve"> </w:t>
      </w:r>
    </w:p>
    <w:p w14:paraId="5DC69FCB" w14:textId="655C1AEF" w:rsidR="006C593F" w:rsidRPr="006C593F" w:rsidRDefault="006C593F" w:rsidP="006C593F">
      <w:pPr>
        <w:rPr>
          <w:rFonts w:ascii="Calibri" w:hAnsi="Calibri" w:cs="Calibri"/>
          <w:lang w:val="en"/>
        </w:rPr>
      </w:pPr>
      <w:r>
        <w:rPr>
          <w:lang w:val="en"/>
        </w:rPr>
        <w:t xml:space="preserve">Please see the following link for more information </w:t>
      </w:r>
      <w:hyperlink r:id="rId8" w:history="1">
        <w:r w:rsidR="00FF7FAF" w:rsidRPr="00D26764">
          <w:rPr>
            <w:rStyle w:val="Hyperlink"/>
          </w:rPr>
          <w:t>https://www.gov.uk/guidance/check-if-you-can-claim-the-job-retention-bonus-from-15-february-2021</w:t>
        </w:r>
      </w:hyperlink>
    </w:p>
    <w:p w14:paraId="27ED2429" w14:textId="77777777" w:rsidR="006C593F" w:rsidRDefault="006C593F" w:rsidP="006C593F"/>
    <w:p w14:paraId="1F9E8B9A" w14:textId="77777777" w:rsidR="006C593F" w:rsidRPr="006C593F" w:rsidRDefault="006C593F" w:rsidP="006C593F">
      <w:pPr>
        <w:spacing w:after="0" w:line="240" w:lineRule="auto"/>
        <w:jc w:val="both"/>
      </w:pPr>
    </w:p>
    <w:sectPr w:rsidR="006C593F" w:rsidRPr="006C593F" w:rsidSect="006C5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3F"/>
    <w:rsid w:val="006C593F"/>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BB40"/>
  <w15:chartTrackingRefBased/>
  <w15:docId w15:val="{0A2B5EBD-DBB7-43AE-A9A8-E8AB11FC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93F"/>
    <w:rPr>
      <w:color w:val="0563C1"/>
      <w:u w:val="single"/>
    </w:rPr>
  </w:style>
  <w:style w:type="character" w:styleId="UnresolvedMention">
    <w:name w:val="Unresolved Mention"/>
    <w:basedOn w:val="DefaultParagraphFont"/>
    <w:uiPriority w:val="99"/>
    <w:semiHidden/>
    <w:unhideWhenUsed/>
    <w:rsid w:val="00FF7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can-claim-the-job-retention-bonus-from-15-february-2021" TargetMode="External"/><Relationship Id="rId3" Type="http://schemas.openxmlformats.org/officeDocument/2006/relationships/webSettings" Target="webSettings.xml"/><Relationship Id="rId7" Type="http://schemas.openxmlformats.org/officeDocument/2006/relationships/hyperlink" Target="https://eur02.safelinks.protection.outlook.com/?url=https%3A%2F%2Fwww.gov.uk%2Fgovernment%2Fpublications%2Fcoronavirus-covid-19-early-years-and-childcare-closures&amp;data=04%7C01%7C%7C6afe9ac6cdf14080065908d8b2d3e083%7Ca8b4324f155c4215a0f17ed8cc9a992f%7C0%7C0%7C637455970369051508%7CUnknown%7CTWFpbGZsb3d8eyJWIjoiMC4wLjAwMDAiLCJQIjoiV2luMzIiLCJBTiI6Ik1haWwiLCJXVCI6Mn0%3D%7C1000&amp;sdata=2Lu5Ofx55uWvGvkVlnm4kfbYZn7vJnUEosJRCT0xKk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gov.uk%2Fgovernment%2Fcollections%2Ffinancial-support-for-businesses-during-coronavirus-covid-19&amp;data=04%7C01%7C%7C6afe9ac6cdf14080065908d8b2d3e083%7Ca8b4324f155c4215a0f17ed8cc9a992f%7C0%7C0%7C637455970369041515%7CUnknown%7CTWFpbGZsb3d8eyJWIjoiMC4wLjAwMDAiLCJQIjoiV2luMzIiLCJBTiI6Ik1haWwiLCJXVCI6Mn0%3D%7C1000&amp;sdata=i0G%2FE7VjjBxnrtWuOmvW%2Bp4BSQfLpj1MBZL6S2AFBK4%3D&amp;reserved=0" TargetMode="External"/><Relationship Id="rId5" Type="http://schemas.openxmlformats.org/officeDocument/2006/relationships/hyperlink" Target="https://eur02.safelinks.protection.outlook.com/?url=https%3A%2F%2Fwww.gov.uk%2Fguidance%2Fcheck-if-youre-eligible-for-the-coronavirus-local-restrictions-support-grant-for-open-businesses&amp;data=04%7C01%7C%7C6afe9ac6cdf14080065908d8b2d3e083%7Ca8b4324f155c4215a0f17ed8cc9a992f%7C0%7C0%7C637455970369041515%7CUnknown%7CTWFpbGZsb3d8eyJWIjoiMC4wLjAwMDAiLCJQIjoiV2luMzIiLCJBTiI6Ik1haWwiLCJXVCI6Mn0%3D%7C1000&amp;sdata=t%2BjCeB8fIC18nudk6Q8bqFqnUskHxoACPk6C1XmvpJM%3D&amp;reserved=0" TargetMode="External"/><Relationship Id="rId10" Type="http://schemas.openxmlformats.org/officeDocument/2006/relationships/theme" Target="theme/theme1.xml"/><Relationship Id="rId4" Type="http://schemas.openxmlformats.org/officeDocument/2006/relationships/hyperlink" Target="https://eur02.safelinks.protection.outlook.com/?url=https%3A%2F%2Fwww.gov.uk%2Fgovernment%2Fpublications%2Fcoronavirus-covid-19-financial-support-for-education-early-years-and-childrens-social-care%2Fcoronavirus-covid-19-financial-support-for-education-early-years-and-childrens-social-care&amp;data=04%7C01%7C%7C6afe9ac6cdf14080065908d8b2d3e083%7Ca8b4324f155c4215a0f17ed8cc9a992f%7C0%7C0%7C637455970369031519%7CUnknown%7CTWFpbGZsb3d8eyJWIjoiMC4wLjAwMDAiLCJQIjoiV2luMzIiLCJBTiI6Ik1haWwiLCJXVCI6Mn0%3D%7C1000&amp;sdata=pl3C3CkHh57AJ5Ph8i2sHkja4z1er9gbuYgoHGH6zT0%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Terry - EYCC Sufficiency and Sustainability Manager</dc:creator>
  <cp:keywords/>
  <dc:description/>
  <cp:lastModifiedBy>Carolyn Terry - EYCC Sufficiency and Sustainability Manager</cp:lastModifiedBy>
  <cp:revision>2</cp:revision>
  <dcterms:created xsi:type="dcterms:W3CDTF">2021-01-17T18:07:00Z</dcterms:created>
  <dcterms:modified xsi:type="dcterms:W3CDTF">2021-01-17T18:12:00Z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2021-01-17T18:07:47Z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52e4371c-2d74-4d98-bad3-2ddf3beb7e10</vt:lpwstr>
  </property>
  <property fmtid="{D5CDD505-2E9C-101B-9397-08002B2CF9AE}" pid="8" name="MSIP_Label_39d8be9e-c8d9-4b9c-bd40-2c27cc7ea2e6_ContentBits">
    <vt:lpwstr>0</vt:lpwstr>
  </property>
</Properties>
</file>