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8DCB3" w14:textId="77777777" w:rsidR="005D2096" w:rsidRDefault="0088695F" w:rsidP="00890760">
      <w:pPr>
        <w:pStyle w:val="Heading1"/>
        <w:rPr>
          <w:b w:val="0"/>
        </w:rPr>
      </w:pPr>
      <w:r>
        <w:t>Supervision</w:t>
      </w:r>
      <w:r w:rsidR="005D2096" w:rsidRPr="00927302">
        <w:t xml:space="preserve"> </w:t>
      </w:r>
      <w:r w:rsidR="00890760" w:rsidRPr="00890760">
        <w:t>m</w:t>
      </w:r>
      <w:r w:rsidR="005D2096" w:rsidRPr="00927302">
        <w:t>eeting</w:t>
      </w:r>
      <w:r w:rsidR="00103FC1">
        <w:t xml:space="preserve"> </w:t>
      </w:r>
    </w:p>
    <w:p w14:paraId="26B78995" w14:textId="77777777" w:rsidR="005D2096" w:rsidRDefault="005D2096" w:rsidP="005D2096">
      <w:pPr>
        <w:rPr>
          <w:b/>
        </w:rPr>
      </w:pPr>
    </w:p>
    <w:tbl>
      <w:tblPr>
        <w:tblStyle w:val="TableGrid"/>
        <w:tblW w:w="0" w:type="auto"/>
        <w:tblLook w:val="01E0" w:firstRow="1" w:lastRow="1" w:firstColumn="1" w:lastColumn="1" w:noHBand="0" w:noVBand="0"/>
      </w:tblPr>
      <w:tblGrid>
        <w:gridCol w:w="10790"/>
      </w:tblGrid>
      <w:tr w:rsidR="00103FC1" w:rsidRPr="00790C11" w14:paraId="4B5D177C" w14:textId="77777777" w:rsidTr="001600F4">
        <w:tc>
          <w:tcPr>
            <w:tcW w:w="10881" w:type="dxa"/>
          </w:tcPr>
          <w:p w14:paraId="6A25E8B3" w14:textId="77777777" w:rsidR="00103FC1" w:rsidRPr="00790C11" w:rsidRDefault="00103FC1" w:rsidP="009D45A6">
            <w:pPr>
              <w:rPr>
                <w:b/>
              </w:rPr>
            </w:pPr>
            <w:r>
              <w:rPr>
                <w:b/>
              </w:rPr>
              <w:t>Name of setting:</w:t>
            </w:r>
          </w:p>
        </w:tc>
      </w:tr>
      <w:tr w:rsidR="00127896" w:rsidRPr="00790C11" w14:paraId="2D4DCEAB" w14:textId="77777777" w:rsidTr="001600F4">
        <w:tc>
          <w:tcPr>
            <w:tcW w:w="10881" w:type="dxa"/>
          </w:tcPr>
          <w:p w14:paraId="4D5ABE92" w14:textId="77777777" w:rsidR="00127896" w:rsidRPr="00790C11" w:rsidRDefault="00127896" w:rsidP="009D45A6">
            <w:pPr>
              <w:rPr>
                <w:b/>
              </w:rPr>
            </w:pPr>
            <w:r w:rsidRPr="00790C11">
              <w:rPr>
                <w:b/>
              </w:rPr>
              <w:t>Employee name</w:t>
            </w:r>
            <w:r w:rsidR="00103FC1">
              <w:rPr>
                <w:b/>
              </w:rPr>
              <w:t>:</w:t>
            </w:r>
          </w:p>
        </w:tc>
      </w:tr>
      <w:tr w:rsidR="00127896" w:rsidRPr="00790C11" w14:paraId="5EC2366A" w14:textId="77777777" w:rsidTr="001600F4">
        <w:tc>
          <w:tcPr>
            <w:tcW w:w="10881" w:type="dxa"/>
          </w:tcPr>
          <w:p w14:paraId="1CFE319E" w14:textId="77777777" w:rsidR="00127896" w:rsidRPr="00790C11" w:rsidRDefault="00127896" w:rsidP="009D45A6">
            <w:pPr>
              <w:rPr>
                <w:b/>
              </w:rPr>
            </w:pPr>
            <w:r w:rsidRPr="00790C11">
              <w:rPr>
                <w:b/>
              </w:rPr>
              <w:t>Manager name</w:t>
            </w:r>
            <w:r w:rsidR="00103FC1">
              <w:rPr>
                <w:b/>
              </w:rPr>
              <w:t>:</w:t>
            </w:r>
          </w:p>
        </w:tc>
      </w:tr>
      <w:tr w:rsidR="00127896" w:rsidRPr="00790C11" w14:paraId="4DA41949" w14:textId="77777777" w:rsidTr="001600F4">
        <w:tc>
          <w:tcPr>
            <w:tcW w:w="10881" w:type="dxa"/>
          </w:tcPr>
          <w:p w14:paraId="5BAE6D4D" w14:textId="77777777" w:rsidR="00127896" w:rsidRPr="00790C11" w:rsidRDefault="00127896" w:rsidP="009D45A6">
            <w:pPr>
              <w:rPr>
                <w:b/>
              </w:rPr>
            </w:pPr>
            <w:r w:rsidRPr="00790C11">
              <w:rPr>
                <w:b/>
              </w:rPr>
              <w:t>Date of meeting:</w:t>
            </w:r>
          </w:p>
        </w:tc>
      </w:tr>
    </w:tbl>
    <w:p w14:paraId="2B6AD818" w14:textId="77777777" w:rsidR="0012306B" w:rsidRDefault="0012306B"/>
    <w:tbl>
      <w:tblPr>
        <w:tblStyle w:val="TableGrid8"/>
        <w:tblW w:w="0" w:type="auto"/>
        <w:tblLook w:val="01E0" w:firstRow="1" w:lastRow="1" w:firstColumn="1" w:lastColumn="1" w:noHBand="0" w:noVBand="0"/>
      </w:tblPr>
      <w:tblGrid>
        <w:gridCol w:w="10784"/>
      </w:tblGrid>
      <w:tr w:rsidR="00175296" w14:paraId="7C9AB8B6" w14:textId="77777777" w:rsidTr="000E1114">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10784" w:type="dxa"/>
            <w:shd w:val="clear" w:color="auto" w:fill="F2F2F2" w:themeFill="background1" w:themeFillShade="F2"/>
          </w:tcPr>
          <w:p w14:paraId="3CF0CAA4" w14:textId="77777777" w:rsidR="00175296" w:rsidRPr="000E1114" w:rsidRDefault="00175296" w:rsidP="002B4ABE">
            <w:r w:rsidRPr="000E1114">
              <w:rPr>
                <w:color w:val="auto"/>
              </w:rPr>
              <w:t>Review of previous supervision meeting</w:t>
            </w:r>
          </w:p>
        </w:tc>
      </w:tr>
      <w:tr w:rsidR="00175296" w14:paraId="49011217" w14:textId="77777777" w:rsidTr="002B4ABE">
        <w:trPr>
          <w:cnfStyle w:val="010000000000" w:firstRow="0" w:lastRow="1" w:firstColumn="0" w:lastColumn="0" w:oddVBand="0" w:evenVBand="0" w:oddHBand="0" w:evenHBand="0" w:firstRowFirstColumn="0" w:firstRowLastColumn="0" w:lastRowFirstColumn="0" w:lastRowLastColumn="0"/>
          <w:trHeight w:val="1134"/>
        </w:trPr>
        <w:tc>
          <w:tcPr>
            <w:cnfStyle w:val="000100000000" w:firstRow="0" w:lastRow="0" w:firstColumn="0" w:lastColumn="1" w:oddVBand="0" w:evenVBand="0" w:oddHBand="0" w:evenHBand="0" w:firstRowFirstColumn="0" w:firstRowLastColumn="0" w:lastRowFirstColumn="0" w:lastRowLastColumn="0"/>
            <w:tcW w:w="10784" w:type="dxa"/>
          </w:tcPr>
          <w:p w14:paraId="56AD14BA" w14:textId="77777777" w:rsidR="00175296" w:rsidRDefault="00175296"/>
        </w:tc>
      </w:tr>
    </w:tbl>
    <w:p w14:paraId="491FD31F" w14:textId="77777777" w:rsidR="0012306B" w:rsidRPr="00713BCA" w:rsidRDefault="0012306B" w:rsidP="00713BCA">
      <w:pPr>
        <w:rPr>
          <w:sz w:val="2"/>
          <w:szCs w:val="2"/>
        </w:rPr>
      </w:pPr>
    </w:p>
    <w:tbl>
      <w:tblPr>
        <w:tblStyle w:val="TableGrid8"/>
        <w:tblW w:w="0" w:type="auto"/>
        <w:tblLook w:val="04A0" w:firstRow="1" w:lastRow="0" w:firstColumn="1" w:lastColumn="0" w:noHBand="0" w:noVBand="1"/>
      </w:tblPr>
      <w:tblGrid>
        <w:gridCol w:w="10784"/>
      </w:tblGrid>
      <w:tr w:rsidR="002B4ABE" w14:paraId="60FDAE9D" w14:textId="77777777" w:rsidTr="000E1114">
        <w:trPr>
          <w:cnfStyle w:val="100000000000" w:firstRow="1" w:lastRow="0" w:firstColumn="0" w:lastColumn="0" w:oddVBand="0" w:evenVBand="0" w:oddHBand="0" w:evenHBand="0" w:firstRowFirstColumn="0" w:firstRowLastColumn="0" w:lastRowFirstColumn="0" w:lastRowLastColumn="0"/>
        </w:trPr>
        <w:tc>
          <w:tcPr>
            <w:tcW w:w="10790" w:type="dxa"/>
            <w:shd w:val="clear" w:color="auto" w:fill="F2F2F2" w:themeFill="background1" w:themeFillShade="F2"/>
          </w:tcPr>
          <w:p w14:paraId="64F33323" w14:textId="77777777" w:rsidR="002B4ABE" w:rsidRPr="000E1114" w:rsidRDefault="002B4ABE">
            <w:r w:rsidRPr="000E1114">
              <w:rPr>
                <w:color w:val="auto"/>
              </w:rPr>
              <w:t>Record of discussion</w:t>
            </w:r>
          </w:p>
        </w:tc>
      </w:tr>
    </w:tbl>
    <w:p w14:paraId="7F20A242" w14:textId="77777777" w:rsidR="002B4ABE" w:rsidRPr="002B4ABE" w:rsidRDefault="002B4ABE" w:rsidP="002B4ABE">
      <w:pPr>
        <w:rPr>
          <w:sz w:val="2"/>
          <w:szCs w:val="2"/>
        </w:rPr>
      </w:pPr>
    </w:p>
    <w:tbl>
      <w:tblPr>
        <w:tblStyle w:val="TableGrid"/>
        <w:tblW w:w="0" w:type="auto"/>
        <w:tblLook w:val="04A0" w:firstRow="1" w:lastRow="0" w:firstColumn="1" w:lastColumn="0" w:noHBand="0" w:noVBand="1"/>
      </w:tblPr>
      <w:tblGrid>
        <w:gridCol w:w="3539"/>
        <w:gridCol w:w="7251"/>
      </w:tblGrid>
      <w:tr w:rsidR="002B4ABE" w14:paraId="620B78BF" w14:textId="77777777" w:rsidTr="002B4ABE">
        <w:tc>
          <w:tcPr>
            <w:tcW w:w="3539" w:type="dxa"/>
          </w:tcPr>
          <w:p w14:paraId="21FDCD64" w14:textId="77777777" w:rsidR="002B4ABE" w:rsidRPr="00175296" w:rsidRDefault="002B4ABE" w:rsidP="002B4ABE">
            <w:pPr>
              <w:rPr>
                <w:b/>
              </w:rPr>
            </w:pPr>
            <w:r w:rsidRPr="00175296">
              <w:rPr>
                <w:b/>
              </w:rPr>
              <w:t>Health and wellbeing</w:t>
            </w:r>
          </w:p>
          <w:p w14:paraId="20BD4248" w14:textId="77777777" w:rsidR="002B4ABE" w:rsidRDefault="002B4ABE" w:rsidP="002B4ABE">
            <w:r>
              <w:t>Work life balance</w:t>
            </w:r>
          </w:p>
          <w:p w14:paraId="17A48C8A" w14:textId="77777777" w:rsidR="002B4ABE" w:rsidRDefault="002B4ABE" w:rsidP="002B4ABE">
            <w:r>
              <w:t>Annual leave</w:t>
            </w:r>
          </w:p>
          <w:p w14:paraId="1EB04F72" w14:textId="77777777" w:rsidR="002B4ABE" w:rsidRDefault="002B4ABE" w:rsidP="002B4ABE">
            <w:r>
              <w:t>Work load, including specific roles eg SENCo, ENCo</w:t>
            </w:r>
          </w:p>
          <w:p w14:paraId="6CE47C90" w14:textId="77777777" w:rsidR="002B4ABE" w:rsidRDefault="002B4ABE" w:rsidP="002B4ABE">
            <w:r>
              <w:t xml:space="preserve">Absences </w:t>
            </w:r>
          </w:p>
          <w:p w14:paraId="148B8A57" w14:textId="77777777" w:rsidR="002B4ABE" w:rsidRDefault="002B4ABE"/>
        </w:tc>
        <w:tc>
          <w:tcPr>
            <w:tcW w:w="7251" w:type="dxa"/>
          </w:tcPr>
          <w:p w14:paraId="4846DFFB" w14:textId="77777777" w:rsidR="002B4ABE" w:rsidRDefault="002B4ABE"/>
        </w:tc>
      </w:tr>
      <w:tr w:rsidR="002B4ABE" w14:paraId="1B58DFF0" w14:textId="77777777" w:rsidTr="00890760">
        <w:trPr>
          <w:trHeight w:val="1989"/>
        </w:trPr>
        <w:tc>
          <w:tcPr>
            <w:tcW w:w="3539" w:type="dxa"/>
          </w:tcPr>
          <w:p w14:paraId="6D242C0C" w14:textId="77777777" w:rsidR="002B4ABE" w:rsidRDefault="002B4ABE" w:rsidP="002B4ABE">
            <w:pPr>
              <w:rPr>
                <w:b/>
              </w:rPr>
            </w:pPr>
            <w:r w:rsidRPr="00175296">
              <w:rPr>
                <w:b/>
              </w:rPr>
              <w:t>Safeguarding</w:t>
            </w:r>
          </w:p>
          <w:p w14:paraId="1FBAC172" w14:textId="77777777" w:rsidR="002B4ABE" w:rsidRPr="00175296" w:rsidRDefault="002B4ABE" w:rsidP="002B4ABE">
            <w:r w:rsidRPr="00175296">
              <w:t>Continued suitability</w:t>
            </w:r>
          </w:p>
          <w:p w14:paraId="5A9BFA45" w14:textId="77777777" w:rsidR="002B4ABE" w:rsidRPr="00175296" w:rsidRDefault="002B4ABE" w:rsidP="002B4ABE">
            <w:r w:rsidRPr="00175296">
              <w:t>DBS</w:t>
            </w:r>
          </w:p>
          <w:p w14:paraId="2CDD0A53" w14:textId="77777777" w:rsidR="002B4ABE" w:rsidRPr="00175296" w:rsidRDefault="002B4ABE" w:rsidP="002B4ABE">
            <w:r w:rsidRPr="00175296">
              <w:t>Social media</w:t>
            </w:r>
          </w:p>
          <w:p w14:paraId="36E1E327" w14:textId="77777777" w:rsidR="002B4ABE" w:rsidRPr="00175296" w:rsidRDefault="002B4ABE" w:rsidP="002B4ABE">
            <w:r w:rsidRPr="00175296">
              <w:t>E-learning</w:t>
            </w:r>
          </w:p>
          <w:p w14:paraId="12D41035" w14:textId="77777777" w:rsidR="002B4ABE" w:rsidRDefault="002B4ABE" w:rsidP="002B4ABE">
            <w:r w:rsidRPr="00175296">
              <w:t>Children’s attendance</w:t>
            </w:r>
          </w:p>
          <w:p w14:paraId="6C7E8E34" w14:textId="5E9C77B8" w:rsidR="002B4ABE" w:rsidRDefault="002B4ABE" w:rsidP="002B4ABE">
            <w:r>
              <w:t>Prevent duty, EYPP</w:t>
            </w:r>
          </w:p>
          <w:p w14:paraId="33A9C86D" w14:textId="37814C25" w:rsidR="004C09C9" w:rsidRPr="00175296" w:rsidRDefault="004C09C9" w:rsidP="002B4ABE">
            <w:r>
              <w:t>Whistleblowing</w:t>
            </w:r>
          </w:p>
          <w:p w14:paraId="4E224FA2" w14:textId="77777777" w:rsidR="002B4ABE" w:rsidRDefault="002B4ABE"/>
        </w:tc>
        <w:tc>
          <w:tcPr>
            <w:tcW w:w="7251" w:type="dxa"/>
          </w:tcPr>
          <w:p w14:paraId="1555E5AD" w14:textId="77777777" w:rsidR="002B4ABE" w:rsidRDefault="002B4ABE"/>
        </w:tc>
      </w:tr>
      <w:tr w:rsidR="002B4ABE" w14:paraId="5D27BB27" w14:textId="77777777" w:rsidTr="002B4ABE">
        <w:tc>
          <w:tcPr>
            <w:tcW w:w="3539" w:type="dxa"/>
          </w:tcPr>
          <w:p w14:paraId="3B93B59B" w14:textId="77777777" w:rsidR="00713BCA" w:rsidRDefault="00713BCA" w:rsidP="00713BCA">
            <w:pPr>
              <w:rPr>
                <w:b/>
              </w:rPr>
            </w:pPr>
            <w:r>
              <w:rPr>
                <w:b/>
              </w:rPr>
              <w:t xml:space="preserve">Discussion of the record of supervision </w:t>
            </w:r>
          </w:p>
          <w:p w14:paraId="2CAAD6B9" w14:textId="77777777" w:rsidR="00713BCA" w:rsidRDefault="00713BCA" w:rsidP="00713BCA">
            <w:pPr>
              <w:rPr>
                <w:b/>
              </w:rPr>
            </w:pPr>
          </w:p>
          <w:p w14:paraId="30FC41C3" w14:textId="77777777" w:rsidR="00713BCA" w:rsidRPr="00DB6FE3" w:rsidRDefault="00713BCA" w:rsidP="00713BCA">
            <w:r w:rsidRPr="00DB6FE3">
              <w:t xml:space="preserve">Strengths </w:t>
            </w:r>
          </w:p>
          <w:p w14:paraId="5873A56A" w14:textId="77777777" w:rsidR="00713BCA" w:rsidRPr="00DB6FE3" w:rsidRDefault="00713BCA" w:rsidP="00713BCA"/>
          <w:p w14:paraId="679DA999" w14:textId="77777777" w:rsidR="00713BCA" w:rsidRPr="00DB6FE3" w:rsidRDefault="00713BCA" w:rsidP="00713BCA">
            <w:r w:rsidRPr="00DB6FE3">
              <w:t>Areas for development</w:t>
            </w:r>
          </w:p>
          <w:p w14:paraId="26804779" w14:textId="77777777" w:rsidR="00713BCA" w:rsidRPr="00DB6FE3" w:rsidRDefault="00713BCA" w:rsidP="00713BCA"/>
          <w:p w14:paraId="2242AE39" w14:textId="77777777" w:rsidR="002B4ABE" w:rsidRDefault="00713BCA" w:rsidP="00713BCA">
            <w:r w:rsidRPr="00DB6FE3">
              <w:t>Package of support</w:t>
            </w:r>
          </w:p>
          <w:p w14:paraId="73227C33" w14:textId="77777777" w:rsidR="00713BCA" w:rsidRDefault="00713BCA" w:rsidP="00713BCA"/>
        </w:tc>
        <w:tc>
          <w:tcPr>
            <w:tcW w:w="7251" w:type="dxa"/>
          </w:tcPr>
          <w:p w14:paraId="0D0392E9" w14:textId="77777777" w:rsidR="002B4ABE" w:rsidRDefault="002B4ABE"/>
        </w:tc>
      </w:tr>
      <w:tr w:rsidR="002B4ABE" w14:paraId="5F3D3F04" w14:textId="77777777" w:rsidTr="002B4ABE">
        <w:tc>
          <w:tcPr>
            <w:tcW w:w="3539" w:type="dxa"/>
          </w:tcPr>
          <w:p w14:paraId="58439E15" w14:textId="77777777" w:rsidR="00713BCA" w:rsidRDefault="00713BCA" w:rsidP="00713BCA">
            <w:pPr>
              <w:rPr>
                <w:b/>
              </w:rPr>
            </w:pPr>
            <w:r w:rsidRPr="00175296">
              <w:rPr>
                <w:b/>
              </w:rPr>
              <w:t>EYFS</w:t>
            </w:r>
          </w:p>
          <w:p w14:paraId="35148071" w14:textId="77777777" w:rsidR="00713BCA" w:rsidRPr="00175296" w:rsidRDefault="00713BCA" w:rsidP="00713BCA">
            <w:r w:rsidRPr="00175296">
              <w:t>Meeting the needs of children</w:t>
            </w:r>
          </w:p>
          <w:p w14:paraId="6E904FB5" w14:textId="77777777" w:rsidR="00713BCA" w:rsidRPr="00175296" w:rsidRDefault="00713BCA" w:rsidP="00713BCA">
            <w:r w:rsidRPr="00175296">
              <w:t xml:space="preserve">Planning </w:t>
            </w:r>
          </w:p>
          <w:p w14:paraId="314EB8BC" w14:textId="77777777" w:rsidR="00713BCA" w:rsidRDefault="00713BCA" w:rsidP="00713BCA">
            <w:r>
              <w:t>Assessment/</w:t>
            </w:r>
            <w:r w:rsidRPr="00175296">
              <w:t>Record keeping</w:t>
            </w:r>
          </w:p>
          <w:p w14:paraId="3411C004" w14:textId="77777777" w:rsidR="00713BCA" w:rsidRPr="00175296" w:rsidRDefault="00713BCA" w:rsidP="00713BCA">
            <w:r>
              <w:t>Learning Journeys</w:t>
            </w:r>
          </w:p>
          <w:p w14:paraId="28002A61" w14:textId="529294D9" w:rsidR="00713BCA" w:rsidRDefault="00713BCA" w:rsidP="00713BCA">
            <w:r w:rsidRPr="00175296">
              <w:t xml:space="preserve">Key </w:t>
            </w:r>
            <w:r w:rsidR="004C09C9">
              <w:t>person</w:t>
            </w:r>
          </w:p>
          <w:p w14:paraId="2966854F" w14:textId="5C6524B1" w:rsidR="00713BCA" w:rsidRPr="00175296" w:rsidRDefault="00713BCA" w:rsidP="00713BCA">
            <w:r>
              <w:t>Vulnerable</w:t>
            </w:r>
            <w:r w:rsidR="004C09C9">
              <w:t>/disadvantaged children</w:t>
            </w:r>
          </w:p>
          <w:p w14:paraId="5D14F8C5" w14:textId="77777777" w:rsidR="002B4ABE" w:rsidRDefault="00713BCA">
            <w:r w:rsidRPr="00175296">
              <w:lastRenderedPageBreak/>
              <w:t>Concerns about children</w:t>
            </w:r>
            <w:r>
              <w:t xml:space="preserve"> in the setting and in the wider community</w:t>
            </w:r>
          </w:p>
        </w:tc>
        <w:tc>
          <w:tcPr>
            <w:tcW w:w="7251" w:type="dxa"/>
          </w:tcPr>
          <w:p w14:paraId="08988BF1" w14:textId="77777777" w:rsidR="002B4ABE" w:rsidRDefault="002B4ABE"/>
        </w:tc>
      </w:tr>
      <w:tr w:rsidR="002B4ABE" w14:paraId="1AD64B88" w14:textId="77777777" w:rsidTr="002B4ABE">
        <w:tc>
          <w:tcPr>
            <w:tcW w:w="3539" w:type="dxa"/>
          </w:tcPr>
          <w:p w14:paraId="4BA76B92" w14:textId="77777777" w:rsidR="00713BCA" w:rsidRDefault="00713BCA" w:rsidP="00713BCA">
            <w:pPr>
              <w:rPr>
                <w:b/>
              </w:rPr>
            </w:pPr>
            <w:r w:rsidRPr="00E61183">
              <w:rPr>
                <w:b/>
              </w:rPr>
              <w:t>Mediation</w:t>
            </w:r>
          </w:p>
          <w:p w14:paraId="70D6A830" w14:textId="77777777" w:rsidR="00713BCA" w:rsidRDefault="00713BCA" w:rsidP="00713BCA">
            <w:r>
              <w:t>Working relationships</w:t>
            </w:r>
          </w:p>
          <w:p w14:paraId="75FF25B5" w14:textId="77777777" w:rsidR="00713BCA" w:rsidRDefault="00713BCA" w:rsidP="00713BCA">
            <w:r>
              <w:t>Working with other agencies</w:t>
            </w:r>
          </w:p>
          <w:p w14:paraId="58567CB9" w14:textId="77777777" w:rsidR="00713BCA" w:rsidRDefault="00713BCA" w:rsidP="00713BCA">
            <w:r>
              <w:t>Working with parents</w:t>
            </w:r>
          </w:p>
          <w:p w14:paraId="08FBBBAC" w14:textId="77777777" w:rsidR="002B4ABE" w:rsidRDefault="002B4ABE"/>
        </w:tc>
        <w:tc>
          <w:tcPr>
            <w:tcW w:w="7251" w:type="dxa"/>
          </w:tcPr>
          <w:p w14:paraId="3C5B6FA1" w14:textId="77777777" w:rsidR="002B4ABE" w:rsidRDefault="002B4ABE"/>
        </w:tc>
      </w:tr>
      <w:tr w:rsidR="00713BCA" w14:paraId="7C46D1BD" w14:textId="77777777" w:rsidTr="002B4ABE">
        <w:tc>
          <w:tcPr>
            <w:tcW w:w="3539" w:type="dxa"/>
          </w:tcPr>
          <w:p w14:paraId="2A1C644B" w14:textId="77777777" w:rsidR="00713BCA" w:rsidRDefault="00713BCA" w:rsidP="00713BCA">
            <w:pPr>
              <w:rPr>
                <w:b/>
              </w:rPr>
            </w:pPr>
            <w:r w:rsidRPr="00E61183">
              <w:rPr>
                <w:b/>
              </w:rPr>
              <w:t>Continued professional development</w:t>
            </w:r>
          </w:p>
          <w:p w14:paraId="1E405A74" w14:textId="77777777" w:rsidR="00713BCA" w:rsidRDefault="00713BCA" w:rsidP="00713BCA">
            <w:r>
              <w:t>Review</w:t>
            </w:r>
            <w:r w:rsidRPr="00E61183">
              <w:t xml:space="preserve"> of training attended</w:t>
            </w:r>
          </w:p>
          <w:p w14:paraId="25DAD960" w14:textId="77777777" w:rsidR="00713BCA" w:rsidRDefault="00713BCA" w:rsidP="00713BCA">
            <w:r>
              <w:t>Impact</w:t>
            </w:r>
          </w:p>
          <w:p w14:paraId="57D20B6B" w14:textId="77777777" w:rsidR="00713BCA" w:rsidRPr="00DE39FC" w:rsidRDefault="00713BCA" w:rsidP="00713BCA"/>
        </w:tc>
        <w:tc>
          <w:tcPr>
            <w:tcW w:w="7251" w:type="dxa"/>
          </w:tcPr>
          <w:p w14:paraId="300CF604" w14:textId="77777777" w:rsidR="00713BCA" w:rsidRDefault="00713BCA" w:rsidP="00713BCA"/>
        </w:tc>
      </w:tr>
      <w:tr w:rsidR="00713BCA" w14:paraId="0094BC34" w14:textId="77777777" w:rsidTr="002B4ABE">
        <w:tc>
          <w:tcPr>
            <w:tcW w:w="3539" w:type="dxa"/>
          </w:tcPr>
          <w:p w14:paraId="43E93B24" w14:textId="77777777" w:rsidR="00713BCA" w:rsidRPr="00DF5023" w:rsidRDefault="00713BCA" w:rsidP="00713BCA">
            <w:pPr>
              <w:rPr>
                <w:b/>
              </w:rPr>
            </w:pPr>
            <w:r w:rsidRPr="00DF5023">
              <w:rPr>
                <w:b/>
              </w:rPr>
              <w:t>Policy updates</w:t>
            </w:r>
          </w:p>
          <w:p w14:paraId="658EBB1A" w14:textId="1B376691" w:rsidR="00713BCA" w:rsidRPr="00DF5023" w:rsidRDefault="00713BCA" w:rsidP="00713BCA">
            <w:r w:rsidRPr="00DF5023">
              <w:t>Any cha</w:t>
            </w:r>
            <w:r>
              <w:t xml:space="preserve">nges to policies </w:t>
            </w:r>
            <w:r w:rsidR="004C09C9">
              <w:t xml:space="preserve">and procedures </w:t>
            </w:r>
            <w:r>
              <w:t xml:space="preserve">are known and </w:t>
            </w:r>
            <w:r w:rsidRPr="00DF5023">
              <w:t>understood.</w:t>
            </w:r>
          </w:p>
        </w:tc>
        <w:tc>
          <w:tcPr>
            <w:tcW w:w="7251" w:type="dxa"/>
          </w:tcPr>
          <w:p w14:paraId="2FACCB48" w14:textId="77777777" w:rsidR="00713BCA" w:rsidRDefault="00713BCA" w:rsidP="00713BCA">
            <w:r>
              <w:t>Names of policies</w:t>
            </w:r>
          </w:p>
          <w:p w14:paraId="12FF6625" w14:textId="77777777" w:rsidR="00713BCA" w:rsidRDefault="00713BCA" w:rsidP="00713BCA"/>
          <w:p w14:paraId="6AFE5CE0" w14:textId="77777777" w:rsidR="00713BCA" w:rsidRDefault="00713BCA" w:rsidP="00713BCA"/>
          <w:p w14:paraId="3B3DE97F" w14:textId="77777777" w:rsidR="00713BCA" w:rsidRDefault="00713BCA" w:rsidP="00713BCA"/>
          <w:p w14:paraId="51338B2C" w14:textId="77777777" w:rsidR="00713BCA" w:rsidRDefault="00713BCA" w:rsidP="00713BCA"/>
          <w:p w14:paraId="416EEF40" w14:textId="77777777" w:rsidR="00713BCA" w:rsidRDefault="00713BCA" w:rsidP="00713BCA"/>
          <w:p w14:paraId="57DD430A" w14:textId="77777777" w:rsidR="00713BCA" w:rsidRDefault="00713BCA" w:rsidP="00713BCA"/>
          <w:p w14:paraId="5E61B9D6" w14:textId="77777777" w:rsidR="00713BCA" w:rsidRDefault="00713BCA" w:rsidP="00713BCA"/>
          <w:p w14:paraId="66233376" w14:textId="77777777" w:rsidR="00713BCA" w:rsidRDefault="00713BCA" w:rsidP="00713BCA"/>
          <w:p w14:paraId="6F7A2535" w14:textId="77777777" w:rsidR="00713BCA" w:rsidRDefault="00713BCA" w:rsidP="00713BCA"/>
          <w:p w14:paraId="3BF25F4F" w14:textId="77777777" w:rsidR="00713BCA" w:rsidRDefault="00713BCA" w:rsidP="00713BCA"/>
          <w:p w14:paraId="5C3F39AE" w14:textId="77777777" w:rsidR="00713BCA" w:rsidRDefault="00713BCA" w:rsidP="00713BCA">
            <w:r w:rsidRPr="00DF5023">
              <w:t>Signature……………………………</w:t>
            </w:r>
            <w:r>
              <w:t>……Date……………………….</w:t>
            </w:r>
          </w:p>
        </w:tc>
      </w:tr>
    </w:tbl>
    <w:p w14:paraId="6504D142" w14:textId="77777777" w:rsidR="002B4ABE" w:rsidRDefault="002B4ABE"/>
    <w:p w14:paraId="04DCBDED" w14:textId="77777777" w:rsidR="00507AD0" w:rsidRDefault="00507AD0"/>
    <w:tbl>
      <w:tblPr>
        <w:tblStyle w:val="TableGrid8"/>
        <w:tblW w:w="0" w:type="auto"/>
        <w:tblLook w:val="01E0" w:firstRow="1" w:lastRow="1" w:firstColumn="1" w:lastColumn="1" w:noHBand="0" w:noVBand="0"/>
      </w:tblPr>
      <w:tblGrid>
        <w:gridCol w:w="4743"/>
        <w:gridCol w:w="3376"/>
        <w:gridCol w:w="2665"/>
      </w:tblGrid>
      <w:tr w:rsidR="00CF554D" w14:paraId="4EA85071" w14:textId="77777777" w:rsidTr="000E1114">
        <w:trPr>
          <w:cnfStyle w:val="100000000000" w:firstRow="1" w:lastRow="0" w:firstColumn="0" w:lastColumn="0" w:oddVBand="0" w:evenVBand="0" w:oddHBand="0" w:evenHBand="0" w:firstRowFirstColumn="0" w:firstRowLastColumn="0" w:lastRowFirstColumn="0" w:lastRowLastColumn="0"/>
        </w:trPr>
        <w:tc>
          <w:tcPr>
            <w:tcW w:w="4788" w:type="dxa"/>
            <w:shd w:val="clear" w:color="auto" w:fill="F2F2F2" w:themeFill="background1" w:themeFillShade="F2"/>
          </w:tcPr>
          <w:p w14:paraId="236EF016" w14:textId="77777777" w:rsidR="00CF554D" w:rsidRPr="000E1114" w:rsidRDefault="00CF554D" w:rsidP="005D2096">
            <w:pPr>
              <w:rPr>
                <w:b w:val="0"/>
                <w:color w:val="auto"/>
              </w:rPr>
            </w:pPr>
            <w:r w:rsidRPr="000E1114">
              <w:rPr>
                <w:b w:val="0"/>
                <w:color w:val="auto"/>
              </w:rPr>
              <w:t>Any training and development needs identified</w:t>
            </w:r>
          </w:p>
        </w:tc>
        <w:tc>
          <w:tcPr>
            <w:tcW w:w="3400" w:type="dxa"/>
            <w:shd w:val="clear" w:color="auto" w:fill="F2F2F2" w:themeFill="background1" w:themeFillShade="F2"/>
          </w:tcPr>
          <w:p w14:paraId="71FD3E4D" w14:textId="77777777" w:rsidR="00CF554D" w:rsidRPr="000E1114" w:rsidRDefault="00CF554D" w:rsidP="005D2096">
            <w:pPr>
              <w:rPr>
                <w:b w:val="0"/>
                <w:color w:val="auto"/>
              </w:rPr>
            </w:pPr>
            <w:r w:rsidRPr="000E1114">
              <w:rPr>
                <w:b w:val="0"/>
                <w:color w:val="auto"/>
              </w:rPr>
              <w:t>Actions/Notes</w:t>
            </w:r>
          </w:p>
        </w:tc>
        <w:tc>
          <w:tcPr>
            <w:cnfStyle w:val="000100000000" w:firstRow="0" w:lastRow="0" w:firstColumn="0" w:lastColumn="1" w:oddVBand="0" w:evenVBand="0" w:oddHBand="0" w:evenHBand="0" w:firstRowFirstColumn="0" w:firstRowLastColumn="0" w:lastRowFirstColumn="0" w:lastRowLastColumn="0"/>
            <w:tcW w:w="2693" w:type="dxa"/>
            <w:shd w:val="clear" w:color="auto" w:fill="F2F2F2" w:themeFill="background1" w:themeFillShade="F2"/>
          </w:tcPr>
          <w:p w14:paraId="1B4C06A9" w14:textId="77777777" w:rsidR="00CF554D" w:rsidRPr="000E1114" w:rsidRDefault="00CF554D" w:rsidP="005D2096">
            <w:pPr>
              <w:rPr>
                <w:b w:val="0"/>
                <w:color w:val="auto"/>
              </w:rPr>
            </w:pPr>
            <w:r w:rsidRPr="000E1114">
              <w:rPr>
                <w:b w:val="0"/>
                <w:color w:val="auto"/>
              </w:rPr>
              <w:t>Due by</w:t>
            </w:r>
          </w:p>
        </w:tc>
      </w:tr>
      <w:tr w:rsidR="00CF554D" w14:paraId="7F82C98B" w14:textId="77777777" w:rsidTr="002B4ABE">
        <w:trPr>
          <w:trHeight w:val="567"/>
        </w:trPr>
        <w:tc>
          <w:tcPr>
            <w:tcW w:w="4788" w:type="dxa"/>
          </w:tcPr>
          <w:p w14:paraId="2A22F118" w14:textId="77777777" w:rsidR="00CF554D" w:rsidRDefault="00CF554D"/>
        </w:tc>
        <w:tc>
          <w:tcPr>
            <w:tcW w:w="3400" w:type="dxa"/>
          </w:tcPr>
          <w:p w14:paraId="1987EABB" w14:textId="77777777" w:rsidR="00CF554D" w:rsidRDefault="00CF554D"/>
        </w:tc>
        <w:tc>
          <w:tcPr>
            <w:cnfStyle w:val="000100000000" w:firstRow="0" w:lastRow="0" w:firstColumn="0" w:lastColumn="1" w:oddVBand="0" w:evenVBand="0" w:oddHBand="0" w:evenHBand="0" w:firstRowFirstColumn="0" w:firstRowLastColumn="0" w:lastRowFirstColumn="0" w:lastRowLastColumn="0"/>
            <w:tcW w:w="2693" w:type="dxa"/>
          </w:tcPr>
          <w:p w14:paraId="0E44C694" w14:textId="77777777" w:rsidR="00CF554D" w:rsidRDefault="00CF554D"/>
        </w:tc>
      </w:tr>
      <w:tr w:rsidR="00CF554D" w14:paraId="170E560E" w14:textId="77777777" w:rsidTr="002B4ABE">
        <w:trPr>
          <w:trHeight w:val="567"/>
        </w:trPr>
        <w:tc>
          <w:tcPr>
            <w:tcW w:w="4788" w:type="dxa"/>
          </w:tcPr>
          <w:p w14:paraId="577AD906" w14:textId="77777777" w:rsidR="00CF554D" w:rsidRDefault="00CF554D"/>
        </w:tc>
        <w:tc>
          <w:tcPr>
            <w:tcW w:w="3400" w:type="dxa"/>
          </w:tcPr>
          <w:p w14:paraId="1EE49B04" w14:textId="77777777" w:rsidR="00CF554D" w:rsidRDefault="00CF554D"/>
        </w:tc>
        <w:tc>
          <w:tcPr>
            <w:cnfStyle w:val="000100000000" w:firstRow="0" w:lastRow="0" w:firstColumn="0" w:lastColumn="1" w:oddVBand="0" w:evenVBand="0" w:oddHBand="0" w:evenHBand="0" w:firstRowFirstColumn="0" w:firstRowLastColumn="0" w:lastRowFirstColumn="0" w:lastRowLastColumn="0"/>
            <w:tcW w:w="2693" w:type="dxa"/>
          </w:tcPr>
          <w:p w14:paraId="431BA824" w14:textId="77777777" w:rsidR="00CF554D" w:rsidRDefault="00CF554D"/>
        </w:tc>
      </w:tr>
      <w:tr w:rsidR="003F0081" w14:paraId="474EB23D" w14:textId="77777777" w:rsidTr="002B4ABE">
        <w:trPr>
          <w:cnfStyle w:val="010000000000" w:firstRow="0" w:lastRow="1" w:firstColumn="0" w:lastColumn="0" w:oddVBand="0" w:evenVBand="0" w:oddHBand="0" w:evenHBand="0" w:firstRowFirstColumn="0" w:firstRowLastColumn="0" w:lastRowFirstColumn="0" w:lastRowLastColumn="0"/>
          <w:trHeight w:val="567"/>
        </w:trPr>
        <w:tc>
          <w:tcPr>
            <w:tcW w:w="4788" w:type="dxa"/>
          </w:tcPr>
          <w:p w14:paraId="1C081CEC" w14:textId="77777777" w:rsidR="003F0081" w:rsidRDefault="003F0081"/>
        </w:tc>
        <w:tc>
          <w:tcPr>
            <w:tcW w:w="3400" w:type="dxa"/>
          </w:tcPr>
          <w:p w14:paraId="7E4A484C" w14:textId="77777777" w:rsidR="003F0081" w:rsidRDefault="003F0081"/>
        </w:tc>
        <w:tc>
          <w:tcPr>
            <w:cnfStyle w:val="000100000000" w:firstRow="0" w:lastRow="0" w:firstColumn="0" w:lastColumn="1" w:oddVBand="0" w:evenVBand="0" w:oddHBand="0" w:evenHBand="0" w:firstRowFirstColumn="0" w:firstRowLastColumn="0" w:lastRowFirstColumn="0" w:lastRowLastColumn="0"/>
            <w:tcW w:w="2693" w:type="dxa"/>
          </w:tcPr>
          <w:p w14:paraId="02C47F27" w14:textId="77777777" w:rsidR="003F0081" w:rsidRDefault="003F0081"/>
        </w:tc>
      </w:tr>
    </w:tbl>
    <w:p w14:paraId="3118BB69" w14:textId="77777777" w:rsidR="00C5480C" w:rsidRDefault="00C5480C"/>
    <w:p w14:paraId="1CDA6F2F" w14:textId="77777777" w:rsidR="00507AD0" w:rsidRDefault="00507AD0"/>
    <w:tbl>
      <w:tblPr>
        <w:tblStyle w:val="TableGrid8"/>
        <w:tblW w:w="0" w:type="auto"/>
        <w:tblLook w:val="01E0" w:firstRow="1" w:lastRow="1" w:firstColumn="1" w:lastColumn="1" w:noHBand="0" w:noVBand="0"/>
      </w:tblPr>
      <w:tblGrid>
        <w:gridCol w:w="4740"/>
        <w:gridCol w:w="3378"/>
        <w:gridCol w:w="2666"/>
      </w:tblGrid>
      <w:tr w:rsidR="00CF554D" w14:paraId="4EE78B0F" w14:textId="77777777" w:rsidTr="000E1114">
        <w:trPr>
          <w:cnfStyle w:val="100000000000" w:firstRow="1" w:lastRow="0" w:firstColumn="0" w:lastColumn="0" w:oddVBand="0" w:evenVBand="0" w:oddHBand="0" w:evenHBand="0" w:firstRowFirstColumn="0" w:firstRowLastColumn="0" w:lastRowFirstColumn="0" w:lastRowLastColumn="0"/>
        </w:trPr>
        <w:tc>
          <w:tcPr>
            <w:tcW w:w="4788" w:type="dxa"/>
            <w:shd w:val="clear" w:color="auto" w:fill="F2F2F2" w:themeFill="background1" w:themeFillShade="F2"/>
          </w:tcPr>
          <w:p w14:paraId="02E80EDB" w14:textId="77777777" w:rsidR="00CF554D" w:rsidRPr="000E1114" w:rsidRDefault="003F0081" w:rsidP="00790C11">
            <w:pPr>
              <w:jc w:val="center"/>
              <w:rPr>
                <w:b w:val="0"/>
                <w:color w:val="auto"/>
              </w:rPr>
            </w:pPr>
            <w:r w:rsidRPr="000E1114">
              <w:rPr>
                <w:b w:val="0"/>
                <w:color w:val="auto"/>
              </w:rPr>
              <w:t>Actions for</w:t>
            </w:r>
            <w:r w:rsidR="00CF554D" w:rsidRPr="000E1114">
              <w:rPr>
                <w:b w:val="0"/>
                <w:color w:val="auto"/>
              </w:rPr>
              <w:t xml:space="preserve"> Manager</w:t>
            </w:r>
          </w:p>
        </w:tc>
        <w:tc>
          <w:tcPr>
            <w:tcW w:w="3400" w:type="dxa"/>
            <w:shd w:val="clear" w:color="auto" w:fill="F2F2F2" w:themeFill="background1" w:themeFillShade="F2"/>
          </w:tcPr>
          <w:p w14:paraId="1B8EA48E" w14:textId="77777777" w:rsidR="00CF554D" w:rsidRPr="000E1114" w:rsidRDefault="00CF554D" w:rsidP="00790C11">
            <w:pPr>
              <w:jc w:val="center"/>
              <w:rPr>
                <w:b w:val="0"/>
                <w:color w:val="auto"/>
              </w:rPr>
            </w:pPr>
            <w:r w:rsidRPr="000E1114">
              <w:rPr>
                <w:b w:val="0"/>
                <w:color w:val="auto"/>
              </w:rPr>
              <w:t>Actions/Notes</w:t>
            </w:r>
          </w:p>
        </w:tc>
        <w:tc>
          <w:tcPr>
            <w:cnfStyle w:val="000100000000" w:firstRow="0" w:lastRow="0" w:firstColumn="0" w:lastColumn="1" w:oddVBand="0" w:evenVBand="0" w:oddHBand="0" w:evenHBand="0" w:firstRowFirstColumn="0" w:firstRowLastColumn="0" w:lastRowFirstColumn="0" w:lastRowLastColumn="0"/>
            <w:tcW w:w="2693" w:type="dxa"/>
            <w:shd w:val="clear" w:color="auto" w:fill="F2F2F2" w:themeFill="background1" w:themeFillShade="F2"/>
          </w:tcPr>
          <w:p w14:paraId="4A4B8985" w14:textId="77777777" w:rsidR="00CF554D" w:rsidRPr="000E1114" w:rsidRDefault="00CF554D" w:rsidP="00790C11">
            <w:pPr>
              <w:jc w:val="center"/>
              <w:rPr>
                <w:b w:val="0"/>
                <w:color w:val="auto"/>
              </w:rPr>
            </w:pPr>
            <w:r w:rsidRPr="000E1114">
              <w:rPr>
                <w:b w:val="0"/>
                <w:color w:val="auto"/>
              </w:rPr>
              <w:t>Due by</w:t>
            </w:r>
          </w:p>
        </w:tc>
      </w:tr>
      <w:tr w:rsidR="00CF554D" w14:paraId="0DCCEF96" w14:textId="77777777" w:rsidTr="002B4ABE">
        <w:trPr>
          <w:trHeight w:val="567"/>
        </w:trPr>
        <w:tc>
          <w:tcPr>
            <w:tcW w:w="4788" w:type="dxa"/>
          </w:tcPr>
          <w:p w14:paraId="23CE8CD4" w14:textId="77777777" w:rsidR="00CF554D" w:rsidRDefault="00CF554D"/>
          <w:p w14:paraId="45FD5457" w14:textId="77777777" w:rsidR="00507AD0" w:rsidRDefault="00507AD0"/>
          <w:p w14:paraId="229977B5" w14:textId="77777777" w:rsidR="00507AD0" w:rsidRDefault="00507AD0"/>
          <w:p w14:paraId="74921605" w14:textId="77777777" w:rsidR="00507AD0" w:rsidRDefault="00507AD0"/>
        </w:tc>
        <w:tc>
          <w:tcPr>
            <w:tcW w:w="3400" w:type="dxa"/>
          </w:tcPr>
          <w:p w14:paraId="2363B1A8" w14:textId="77777777" w:rsidR="00CF554D" w:rsidRDefault="00CF554D"/>
        </w:tc>
        <w:tc>
          <w:tcPr>
            <w:cnfStyle w:val="000100000000" w:firstRow="0" w:lastRow="0" w:firstColumn="0" w:lastColumn="1" w:oddVBand="0" w:evenVBand="0" w:oddHBand="0" w:evenHBand="0" w:firstRowFirstColumn="0" w:firstRowLastColumn="0" w:lastRowFirstColumn="0" w:lastRowLastColumn="0"/>
            <w:tcW w:w="2693" w:type="dxa"/>
          </w:tcPr>
          <w:p w14:paraId="42A34CFA" w14:textId="77777777" w:rsidR="00CF554D" w:rsidRDefault="00CF554D"/>
        </w:tc>
      </w:tr>
      <w:tr w:rsidR="00CF554D" w14:paraId="0DAB1646" w14:textId="77777777" w:rsidTr="002B4ABE">
        <w:trPr>
          <w:cnfStyle w:val="010000000000" w:firstRow="0" w:lastRow="1" w:firstColumn="0" w:lastColumn="0" w:oddVBand="0" w:evenVBand="0" w:oddHBand="0" w:evenHBand="0" w:firstRowFirstColumn="0" w:firstRowLastColumn="0" w:lastRowFirstColumn="0" w:lastRowLastColumn="0"/>
          <w:trHeight w:val="567"/>
        </w:trPr>
        <w:tc>
          <w:tcPr>
            <w:tcW w:w="4788" w:type="dxa"/>
          </w:tcPr>
          <w:p w14:paraId="0A0FFC07" w14:textId="77777777" w:rsidR="00CF554D" w:rsidRDefault="00CF554D"/>
          <w:p w14:paraId="2244444E" w14:textId="77777777" w:rsidR="00507AD0" w:rsidRDefault="00507AD0"/>
          <w:p w14:paraId="2FFD1ACF" w14:textId="77777777" w:rsidR="00507AD0" w:rsidRDefault="00507AD0"/>
          <w:p w14:paraId="1BFA5310" w14:textId="77777777" w:rsidR="00507AD0" w:rsidRDefault="00507AD0"/>
        </w:tc>
        <w:tc>
          <w:tcPr>
            <w:tcW w:w="3400" w:type="dxa"/>
          </w:tcPr>
          <w:p w14:paraId="6D515ACF" w14:textId="77777777" w:rsidR="00CF554D" w:rsidRDefault="00CF554D"/>
        </w:tc>
        <w:tc>
          <w:tcPr>
            <w:cnfStyle w:val="000100000000" w:firstRow="0" w:lastRow="0" w:firstColumn="0" w:lastColumn="1" w:oddVBand="0" w:evenVBand="0" w:oddHBand="0" w:evenHBand="0" w:firstRowFirstColumn="0" w:firstRowLastColumn="0" w:lastRowFirstColumn="0" w:lastRowLastColumn="0"/>
            <w:tcW w:w="2693" w:type="dxa"/>
          </w:tcPr>
          <w:p w14:paraId="6515BAC5" w14:textId="77777777" w:rsidR="00CF554D" w:rsidRDefault="00CF554D"/>
        </w:tc>
      </w:tr>
    </w:tbl>
    <w:p w14:paraId="778234D2" w14:textId="77777777" w:rsidR="00862BDF" w:rsidRDefault="00862BDF"/>
    <w:p w14:paraId="593161BC" w14:textId="77777777" w:rsidR="005D2096" w:rsidRDefault="005D2096"/>
    <w:tbl>
      <w:tblPr>
        <w:tblStyle w:val="TableGridLight"/>
        <w:tblW w:w="0" w:type="auto"/>
        <w:tblLook w:val="01E0" w:firstRow="1" w:lastRow="1" w:firstColumn="1" w:lastColumn="1" w:noHBand="0" w:noVBand="0"/>
      </w:tblPr>
      <w:tblGrid>
        <w:gridCol w:w="10790"/>
      </w:tblGrid>
      <w:tr w:rsidR="00507AD0" w:rsidRPr="005D2096" w14:paraId="2091780F" w14:textId="77777777" w:rsidTr="00713BCA">
        <w:trPr>
          <w:trHeight w:val="4482"/>
        </w:trPr>
        <w:tc>
          <w:tcPr>
            <w:tcW w:w="10790" w:type="dxa"/>
          </w:tcPr>
          <w:p w14:paraId="567F5677" w14:textId="77777777" w:rsidR="00507AD0" w:rsidRPr="000E1114" w:rsidRDefault="00507AD0" w:rsidP="00947119">
            <w:pPr>
              <w:rPr>
                <w:b/>
              </w:rPr>
            </w:pPr>
            <w:r w:rsidRPr="000E1114">
              <w:rPr>
                <w:b/>
              </w:rPr>
              <w:lastRenderedPageBreak/>
              <w:t>Statutory Framework for the EYFS</w:t>
            </w:r>
          </w:p>
          <w:p w14:paraId="1D64D226" w14:textId="22159CAA" w:rsidR="00507AD0" w:rsidRDefault="00507AD0" w:rsidP="00947119">
            <w:r w:rsidRPr="000E1114">
              <w:t xml:space="preserve">3.9. </w:t>
            </w:r>
            <w:r w:rsidR="004C09C9">
              <w:t>Providers must ensure that people looking after children are suitable to fulfil the requirements of their roles. Providers must have effective systems in place to ensure that practitioners, and any other person who may have regular contact with children (including those living or working on the premises), are suitabl</w:t>
            </w:r>
            <w:r w:rsidR="004C09C9">
              <w:t>e</w:t>
            </w:r>
          </w:p>
          <w:p w14:paraId="3227E260" w14:textId="77777777" w:rsidR="004C09C9" w:rsidRPr="000E1114" w:rsidRDefault="004C09C9" w:rsidP="00947119"/>
          <w:p w14:paraId="3FDEB7AC" w14:textId="4701DE66" w:rsidR="00507AD0" w:rsidRPr="000E1114" w:rsidRDefault="00507AD0" w:rsidP="00947119">
            <w:r w:rsidRPr="000E1114">
              <w:t xml:space="preserve">3.11. </w:t>
            </w:r>
            <w:r w:rsidR="004C09C9">
              <w:t>Providers must tell staff that they are expected to disclose any convictions, cautions, court orders, reprimands and warnings that may affect their suitability to work with children (whether received before or during their employment at the setting). Providers must not allow people, whose suitability has not been checked, including through a criminal records check</w:t>
            </w:r>
            <w:r w:rsidR="004C09C9">
              <w:t>,</w:t>
            </w:r>
            <w:r w:rsidR="004C09C9">
              <w:t xml:space="preserve"> to have unsupervised contact with children being cared for</w:t>
            </w:r>
            <w:r w:rsidRPr="000E1114">
              <w:t>.</w:t>
            </w:r>
          </w:p>
          <w:p w14:paraId="5E392058" w14:textId="77777777" w:rsidR="00507AD0" w:rsidRPr="000E1114" w:rsidRDefault="00507AD0" w:rsidP="00947119"/>
          <w:p w14:paraId="509AA829" w14:textId="5DD3F538" w:rsidR="00507AD0" w:rsidRDefault="00507AD0" w:rsidP="009D45A6">
            <w:r w:rsidRPr="000E1114">
              <w:t>3.1</w:t>
            </w:r>
            <w:r w:rsidR="004C09C9">
              <w:t>4</w:t>
            </w:r>
            <w:r w:rsidRPr="000E1114">
              <w:t xml:space="preserve">. </w:t>
            </w:r>
            <w:r w:rsidR="004C09C9">
              <w:t>A provider or a childcare worker may be disqualified from registration. In the event of the disqualification of a provider, the provider must not continue as an early years provider – nor be directly concerned in the management of such provision. Where a person is disqualified, the provider must not employ that person in connection with early years provision. Where an employer becomes</w:t>
            </w:r>
            <w:r w:rsidR="004C09C9">
              <w:t xml:space="preserve"> </w:t>
            </w:r>
            <w:r w:rsidR="004C09C9">
              <w:t>aware of relevant information that may lead to disqualification of an employee, the provider must take appropriate action to ensure the safety of children.</w:t>
            </w:r>
          </w:p>
          <w:p w14:paraId="5889A0A8" w14:textId="27733EE3" w:rsidR="004C09C9" w:rsidRDefault="004C09C9" w:rsidP="009D45A6"/>
          <w:p w14:paraId="1F91E256" w14:textId="2D0DB37A" w:rsidR="004C09C9" w:rsidRPr="000E1114" w:rsidRDefault="004C09C9" w:rsidP="009D45A6">
            <w:r>
              <w:t>3.15.</w:t>
            </w:r>
            <w:r>
              <w:t xml:space="preserve"> </w:t>
            </w:r>
            <w:r>
              <w:t>A childminder, childminder assistant or a childcare practitioner working on domestic premises may also be disqualified because they live in the same household as another person who is disqualified, or because they live in the same household where a disqualified person is employed. If a childminder, childminder assistant or childcare practitioner is disqualified they may, in some circumstances, be able to obtain a ‘waiver’ from Ofsted.</w:t>
            </w:r>
          </w:p>
          <w:p w14:paraId="5831FEB7" w14:textId="77777777" w:rsidR="00530243" w:rsidRDefault="00530243" w:rsidP="009D45A6">
            <w:pPr>
              <w:rPr>
                <w:i/>
              </w:rPr>
            </w:pPr>
            <w:r>
              <w:rPr>
                <w:i/>
              </w:rPr>
              <w:t>------------------------------------------------------------------------------------------------------------------------------------</w:t>
            </w:r>
          </w:p>
          <w:p w14:paraId="110599CF" w14:textId="77777777" w:rsidR="00A968A7" w:rsidRPr="000E1114" w:rsidRDefault="00A968A7" w:rsidP="00A968A7">
            <w:pPr>
              <w:rPr>
                <w:b/>
              </w:rPr>
            </w:pPr>
            <w:r w:rsidRPr="000E1114">
              <w:rPr>
                <w:b/>
              </w:rPr>
              <w:t>Disqualification under the Childcare Act 2006 -</w:t>
            </w:r>
            <w:r w:rsidR="000E1114">
              <w:rPr>
                <w:b/>
              </w:rPr>
              <w:t xml:space="preserve"> </w:t>
            </w:r>
            <w:r w:rsidRPr="000E1114">
              <w:rPr>
                <w:b/>
              </w:rPr>
              <w:t>Statutory guidance for local authorities and schools - 31 August 2018</w:t>
            </w:r>
          </w:p>
          <w:p w14:paraId="2078B794" w14:textId="55B5DEB0" w:rsidR="00530243" w:rsidRPr="000E1114" w:rsidRDefault="00530243" w:rsidP="00530243">
            <w:r w:rsidRPr="000E1114">
              <w:t>1.</w:t>
            </w:r>
            <w:r w:rsidR="004C09C9">
              <w:t xml:space="preserve"> </w:t>
            </w:r>
            <w:r w:rsidRPr="000E1114">
              <w:t>By amendment of regulation 9 of the Childcare (Disqualification) and Childcare (Early Years Provision Free of Charge) (Extended Entitlement) (Amendment) Regulations 2018 (“the 2018 Regulations”), we have removed disqualification by association for individuals working in childcare in non-domestic settings (e.g. schools and nurseries).</w:t>
            </w:r>
          </w:p>
          <w:p w14:paraId="52276DB3" w14:textId="5FB8F5AD" w:rsidR="00530243" w:rsidRPr="000E1114" w:rsidRDefault="00530243" w:rsidP="00530243">
            <w:r w:rsidRPr="000E1114">
              <w:t>2.</w:t>
            </w:r>
            <w:r w:rsidR="004C09C9">
              <w:t xml:space="preserve"> </w:t>
            </w:r>
            <w:r w:rsidRPr="000E1114">
              <w:t>Disqualification by association continues to apply for individuals providing and working in childcare in domestic settings (e.g. where childcare is provided in a childminder’s home).</w:t>
            </w:r>
          </w:p>
          <w:p w14:paraId="4DA84A10" w14:textId="77777777" w:rsidR="00530243" w:rsidRPr="00507AD0" w:rsidRDefault="00530243" w:rsidP="00530243">
            <w:pPr>
              <w:rPr>
                <w:i/>
              </w:rPr>
            </w:pPr>
            <w:r w:rsidRPr="000E1114">
              <w:t>3. The arrangements continue to disqualify individuals working in domestic and non-domestic settings if they themselves have been found to have committed a relevant offence.</w:t>
            </w:r>
          </w:p>
          <w:p w14:paraId="4C2E2014" w14:textId="77777777" w:rsidR="00507AD0" w:rsidRPr="00862BDF" w:rsidRDefault="00507AD0" w:rsidP="009D45A6"/>
        </w:tc>
      </w:tr>
      <w:tr w:rsidR="00507AD0" w:rsidRPr="005D2096" w14:paraId="1AE64394" w14:textId="77777777" w:rsidTr="00713BCA">
        <w:trPr>
          <w:trHeight w:val="757"/>
        </w:trPr>
        <w:tc>
          <w:tcPr>
            <w:tcW w:w="10790" w:type="dxa"/>
          </w:tcPr>
          <w:p w14:paraId="07B7944B" w14:textId="77777777" w:rsidR="00507AD0" w:rsidRDefault="00507AD0" w:rsidP="009D45A6">
            <w:pPr>
              <w:rPr>
                <w:b/>
                <w:color w:val="FF0000"/>
              </w:rPr>
            </w:pPr>
          </w:p>
          <w:p w14:paraId="28C0C79B" w14:textId="39688582" w:rsidR="00507AD0" w:rsidRPr="001600F4" w:rsidRDefault="00507AD0" w:rsidP="009D45A6">
            <w:pPr>
              <w:rPr>
                <w:b/>
              </w:rPr>
            </w:pPr>
            <w:r w:rsidRPr="001600F4">
              <w:rPr>
                <w:b/>
              </w:rPr>
              <w:t>I confirm that I have no disclosures to make and there have been no changes to my personal</w:t>
            </w:r>
            <w:r w:rsidR="004C09C9">
              <w:rPr>
                <w:b/>
              </w:rPr>
              <w:t xml:space="preserve"> or professional</w:t>
            </w:r>
            <w:r w:rsidRPr="001600F4">
              <w:rPr>
                <w:b/>
              </w:rPr>
              <w:t xml:space="preserve"> circumstances that may affect my suitability to work with children.</w:t>
            </w:r>
          </w:p>
          <w:p w14:paraId="06B64E4B" w14:textId="77777777" w:rsidR="00507AD0" w:rsidRPr="00507AD0" w:rsidRDefault="00507AD0" w:rsidP="009D45A6">
            <w:pPr>
              <w:rPr>
                <w:i/>
              </w:rPr>
            </w:pPr>
          </w:p>
        </w:tc>
      </w:tr>
    </w:tbl>
    <w:p w14:paraId="0EBB3E50" w14:textId="77777777" w:rsidR="00226E68" w:rsidRDefault="00226E68" w:rsidP="00226E68"/>
    <w:tbl>
      <w:tblPr>
        <w:tblStyle w:val="TableGrid"/>
        <w:tblW w:w="0" w:type="auto"/>
        <w:tblLook w:val="04A0" w:firstRow="1" w:lastRow="0" w:firstColumn="1" w:lastColumn="0" w:noHBand="0" w:noVBand="1"/>
      </w:tblPr>
      <w:tblGrid>
        <w:gridCol w:w="3114"/>
        <w:gridCol w:w="7676"/>
      </w:tblGrid>
      <w:tr w:rsidR="00713BCA" w14:paraId="0A725035" w14:textId="77777777" w:rsidTr="00713BCA">
        <w:tc>
          <w:tcPr>
            <w:tcW w:w="3114" w:type="dxa"/>
          </w:tcPr>
          <w:p w14:paraId="405249B8" w14:textId="77777777" w:rsidR="00713BCA" w:rsidRDefault="00713BCA" w:rsidP="00226E68">
            <w:pPr>
              <w:rPr>
                <w:b/>
              </w:rPr>
            </w:pPr>
            <w:r w:rsidRPr="00713BCA">
              <w:rPr>
                <w:b/>
              </w:rPr>
              <w:t>Signed by staff member</w:t>
            </w:r>
          </w:p>
          <w:p w14:paraId="2FE2FCB3" w14:textId="77777777" w:rsidR="00713BCA" w:rsidRPr="00713BCA" w:rsidRDefault="00713BCA" w:rsidP="00226E68">
            <w:pPr>
              <w:rPr>
                <w:b/>
              </w:rPr>
            </w:pPr>
          </w:p>
        </w:tc>
        <w:tc>
          <w:tcPr>
            <w:tcW w:w="7676" w:type="dxa"/>
          </w:tcPr>
          <w:p w14:paraId="3205253D" w14:textId="77777777" w:rsidR="00713BCA" w:rsidRPr="00713BCA" w:rsidRDefault="00713BCA" w:rsidP="00226E68"/>
        </w:tc>
      </w:tr>
      <w:tr w:rsidR="00713BCA" w14:paraId="229CA344" w14:textId="77777777" w:rsidTr="00713BCA">
        <w:tc>
          <w:tcPr>
            <w:tcW w:w="3114" w:type="dxa"/>
          </w:tcPr>
          <w:p w14:paraId="5E7BB9D3" w14:textId="77777777" w:rsidR="00713BCA" w:rsidRPr="00713BCA" w:rsidRDefault="00713BCA" w:rsidP="00226E68">
            <w:pPr>
              <w:rPr>
                <w:b/>
              </w:rPr>
            </w:pPr>
            <w:r w:rsidRPr="00713BCA">
              <w:rPr>
                <w:b/>
              </w:rPr>
              <w:t>Date</w:t>
            </w:r>
          </w:p>
        </w:tc>
        <w:tc>
          <w:tcPr>
            <w:tcW w:w="7676" w:type="dxa"/>
          </w:tcPr>
          <w:p w14:paraId="4B94B2D0" w14:textId="77777777" w:rsidR="00713BCA" w:rsidRPr="00713BCA" w:rsidRDefault="00713BCA" w:rsidP="00226E68"/>
        </w:tc>
      </w:tr>
      <w:tr w:rsidR="00713BCA" w14:paraId="036C88E3" w14:textId="77777777" w:rsidTr="00713BCA">
        <w:tc>
          <w:tcPr>
            <w:tcW w:w="3114" w:type="dxa"/>
          </w:tcPr>
          <w:p w14:paraId="6E30290A" w14:textId="77777777" w:rsidR="00713BCA" w:rsidRDefault="00713BCA" w:rsidP="00226E68">
            <w:pPr>
              <w:rPr>
                <w:b/>
              </w:rPr>
            </w:pPr>
            <w:r w:rsidRPr="00713BCA">
              <w:rPr>
                <w:b/>
              </w:rPr>
              <w:t>Signed by manager</w:t>
            </w:r>
          </w:p>
          <w:p w14:paraId="48A34D75" w14:textId="77777777" w:rsidR="00713BCA" w:rsidRPr="00713BCA" w:rsidRDefault="00713BCA" w:rsidP="00226E68">
            <w:pPr>
              <w:rPr>
                <w:b/>
              </w:rPr>
            </w:pPr>
          </w:p>
        </w:tc>
        <w:tc>
          <w:tcPr>
            <w:tcW w:w="7676" w:type="dxa"/>
          </w:tcPr>
          <w:p w14:paraId="3BDF5FD7" w14:textId="77777777" w:rsidR="00713BCA" w:rsidRPr="00713BCA" w:rsidRDefault="00713BCA" w:rsidP="00226E68"/>
        </w:tc>
      </w:tr>
      <w:tr w:rsidR="00713BCA" w14:paraId="4420C3AE" w14:textId="77777777" w:rsidTr="00713BCA">
        <w:tc>
          <w:tcPr>
            <w:tcW w:w="3114" w:type="dxa"/>
          </w:tcPr>
          <w:p w14:paraId="75CC0E68" w14:textId="77777777" w:rsidR="00713BCA" w:rsidRPr="00713BCA" w:rsidRDefault="00713BCA" w:rsidP="00226E68">
            <w:pPr>
              <w:rPr>
                <w:b/>
              </w:rPr>
            </w:pPr>
            <w:r w:rsidRPr="00713BCA">
              <w:rPr>
                <w:b/>
              </w:rPr>
              <w:t>Date</w:t>
            </w:r>
          </w:p>
        </w:tc>
        <w:tc>
          <w:tcPr>
            <w:tcW w:w="7676" w:type="dxa"/>
          </w:tcPr>
          <w:p w14:paraId="3051907C" w14:textId="77777777" w:rsidR="00713BCA" w:rsidRDefault="00713BCA" w:rsidP="00226E68">
            <w:pPr>
              <w:rPr>
                <w:sz w:val="28"/>
                <w:szCs w:val="28"/>
              </w:rPr>
            </w:pPr>
          </w:p>
        </w:tc>
      </w:tr>
    </w:tbl>
    <w:p w14:paraId="37FFD3DC" w14:textId="77777777" w:rsidR="00226E68" w:rsidRPr="00226E68" w:rsidRDefault="00226E68" w:rsidP="00226E68">
      <w:pPr>
        <w:rPr>
          <w:sz w:val="28"/>
          <w:szCs w:val="28"/>
        </w:rPr>
      </w:pPr>
    </w:p>
    <w:sectPr w:rsidR="00226E68" w:rsidRPr="00226E68" w:rsidSect="00DE39F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D264D" w14:textId="77777777" w:rsidR="00DC55AE" w:rsidRDefault="00DC55AE">
      <w:r>
        <w:separator/>
      </w:r>
    </w:p>
  </w:endnote>
  <w:endnote w:type="continuationSeparator" w:id="0">
    <w:p w14:paraId="58D9AC1E" w14:textId="77777777" w:rsidR="00DC55AE" w:rsidRDefault="00DC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16935" w14:textId="77777777" w:rsidR="009949EC" w:rsidRDefault="00994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E118A" w14:textId="77777777" w:rsidR="005060E1" w:rsidRDefault="005060E1" w:rsidP="0012306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412F8" w14:textId="77777777" w:rsidR="009949EC" w:rsidRDefault="00994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F7D1B" w14:textId="77777777" w:rsidR="00DC55AE" w:rsidRDefault="00DC55AE">
      <w:r>
        <w:separator/>
      </w:r>
    </w:p>
  </w:footnote>
  <w:footnote w:type="continuationSeparator" w:id="0">
    <w:p w14:paraId="29F352A4" w14:textId="77777777" w:rsidR="00DC55AE" w:rsidRDefault="00DC5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D9F8A" w14:textId="77777777" w:rsidR="009949EC" w:rsidRDefault="00994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5914" w14:textId="77777777" w:rsidR="00391B8F" w:rsidRDefault="00391B8F">
    <w:pPr>
      <w:pStyle w:val="Header"/>
    </w:pPr>
    <w:r>
      <w:t>Confidential – copy to be kept by manager and original to be kept by staff member</w:t>
    </w:r>
  </w:p>
  <w:p w14:paraId="28DF3D18" w14:textId="77777777" w:rsidR="00927302" w:rsidRDefault="009273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197C7" w14:textId="77777777" w:rsidR="009949EC" w:rsidRDefault="009949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6B"/>
    <w:rsid w:val="00027623"/>
    <w:rsid w:val="0009237E"/>
    <w:rsid w:val="000C2356"/>
    <w:rsid w:val="000E1114"/>
    <w:rsid w:val="00103FC1"/>
    <w:rsid w:val="00107976"/>
    <w:rsid w:val="00114C65"/>
    <w:rsid w:val="00115AE4"/>
    <w:rsid w:val="0012306B"/>
    <w:rsid w:val="00127896"/>
    <w:rsid w:val="001600F4"/>
    <w:rsid w:val="00175296"/>
    <w:rsid w:val="00197059"/>
    <w:rsid w:val="001D7C67"/>
    <w:rsid w:val="00226E68"/>
    <w:rsid w:val="002922BA"/>
    <w:rsid w:val="002B4ABE"/>
    <w:rsid w:val="002D1418"/>
    <w:rsid w:val="002D3478"/>
    <w:rsid w:val="003275EA"/>
    <w:rsid w:val="00346ADE"/>
    <w:rsid w:val="0036464B"/>
    <w:rsid w:val="00391B8F"/>
    <w:rsid w:val="003B4269"/>
    <w:rsid w:val="003F0081"/>
    <w:rsid w:val="00491165"/>
    <w:rsid w:val="004976BE"/>
    <w:rsid w:val="004C09C9"/>
    <w:rsid w:val="004F7221"/>
    <w:rsid w:val="005060E1"/>
    <w:rsid w:val="00507AD0"/>
    <w:rsid w:val="00530243"/>
    <w:rsid w:val="005D2096"/>
    <w:rsid w:val="006247AA"/>
    <w:rsid w:val="0065752A"/>
    <w:rsid w:val="00662203"/>
    <w:rsid w:val="0069204F"/>
    <w:rsid w:val="006C5F12"/>
    <w:rsid w:val="00713BCA"/>
    <w:rsid w:val="00777D54"/>
    <w:rsid w:val="00790C11"/>
    <w:rsid w:val="00813AE9"/>
    <w:rsid w:val="0082190C"/>
    <w:rsid w:val="00862BDF"/>
    <w:rsid w:val="00871560"/>
    <w:rsid w:val="0088695F"/>
    <w:rsid w:val="00890760"/>
    <w:rsid w:val="008B0B9E"/>
    <w:rsid w:val="008E09C5"/>
    <w:rsid w:val="00917BC0"/>
    <w:rsid w:val="00927302"/>
    <w:rsid w:val="0093109C"/>
    <w:rsid w:val="00947119"/>
    <w:rsid w:val="0096756E"/>
    <w:rsid w:val="009943AE"/>
    <w:rsid w:val="009949EC"/>
    <w:rsid w:val="009D45A6"/>
    <w:rsid w:val="009E28F0"/>
    <w:rsid w:val="00A65291"/>
    <w:rsid w:val="00A87616"/>
    <w:rsid w:val="00A968A7"/>
    <w:rsid w:val="00AF3D3E"/>
    <w:rsid w:val="00B75AE0"/>
    <w:rsid w:val="00BC3380"/>
    <w:rsid w:val="00BC3BF1"/>
    <w:rsid w:val="00BD4DE9"/>
    <w:rsid w:val="00C1288D"/>
    <w:rsid w:val="00C21C8C"/>
    <w:rsid w:val="00C5480C"/>
    <w:rsid w:val="00CF554D"/>
    <w:rsid w:val="00D30B0F"/>
    <w:rsid w:val="00D646AF"/>
    <w:rsid w:val="00D83CF3"/>
    <w:rsid w:val="00DB6FE3"/>
    <w:rsid w:val="00DC55AE"/>
    <w:rsid w:val="00DE39FC"/>
    <w:rsid w:val="00DF2367"/>
    <w:rsid w:val="00DF5023"/>
    <w:rsid w:val="00E61183"/>
    <w:rsid w:val="00EA483B"/>
    <w:rsid w:val="00F27007"/>
    <w:rsid w:val="00F62D35"/>
    <w:rsid w:val="00FB023D"/>
    <w:rsid w:val="00FC161D"/>
    <w:rsid w:val="00FC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B2D74C"/>
  <w15:chartTrackingRefBased/>
  <w15:docId w15:val="{48110087-AB69-48FB-93BC-5AE525D2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890760"/>
    <w:pPr>
      <w:keepNext/>
      <w:keepLines/>
      <w:spacing w:before="240"/>
      <w:outlineLvl w:val="0"/>
    </w:pPr>
    <w:rPr>
      <w:rFonts w:eastAsiaTheme="majorEastAsia" w:cstheme="majorBidi"/>
      <w:b/>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3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2306B"/>
    <w:pPr>
      <w:tabs>
        <w:tab w:val="center" w:pos="4153"/>
        <w:tab w:val="right" w:pos="8306"/>
      </w:tabs>
    </w:pPr>
  </w:style>
  <w:style w:type="paragraph" w:styleId="Footer">
    <w:name w:val="footer"/>
    <w:basedOn w:val="Normal"/>
    <w:rsid w:val="0012306B"/>
    <w:pPr>
      <w:tabs>
        <w:tab w:val="center" w:pos="4153"/>
        <w:tab w:val="right" w:pos="8306"/>
      </w:tabs>
    </w:pPr>
  </w:style>
  <w:style w:type="paragraph" w:styleId="BalloonText">
    <w:name w:val="Balloon Text"/>
    <w:basedOn w:val="Normal"/>
    <w:semiHidden/>
    <w:rsid w:val="002D3478"/>
    <w:rPr>
      <w:rFonts w:ascii="Tahoma" w:hAnsi="Tahoma" w:cs="Tahoma"/>
      <w:sz w:val="16"/>
      <w:szCs w:val="16"/>
    </w:rPr>
  </w:style>
  <w:style w:type="character" w:styleId="PageNumber">
    <w:name w:val="page number"/>
    <w:basedOn w:val="DefaultParagraphFont"/>
    <w:rsid w:val="005060E1"/>
  </w:style>
  <w:style w:type="character" w:customStyle="1" w:styleId="HeaderChar">
    <w:name w:val="Header Char"/>
    <w:link w:val="Header"/>
    <w:uiPriority w:val="99"/>
    <w:rsid w:val="00391B8F"/>
    <w:rPr>
      <w:rFonts w:ascii="Arial" w:hAnsi="Arial"/>
      <w:sz w:val="24"/>
      <w:szCs w:val="24"/>
    </w:rPr>
  </w:style>
  <w:style w:type="table" w:styleId="TableProfessional">
    <w:name w:val="Table Professional"/>
    <w:basedOn w:val="TableNormal"/>
    <w:rsid w:val="001600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Light">
    <w:name w:val="Grid Table Light"/>
    <w:basedOn w:val="TableNormal"/>
    <w:uiPriority w:val="40"/>
    <w:rsid w:val="001600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8">
    <w:name w:val="Table Grid 8"/>
    <w:basedOn w:val="TableNormal"/>
    <w:rsid w:val="002B4AB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890760"/>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2" ma:contentTypeDescription="Create a new document." ma:contentTypeScope="" ma:versionID="a1f663c2603654950dc54365257b9765">
  <xsd:schema xmlns:xsd="http://www.w3.org/2001/XMLSchema" xmlns:xs="http://www.w3.org/2001/XMLSchema" xmlns:p="http://schemas.microsoft.com/office/2006/metadata/properties" xmlns:ns2="27ad57c4-069f-4a35-a9ec-4cd081e88aaa" xmlns:ns3="1428afb6-2e9a-4e22-8ce3-dee34bf58d35" targetNamespace="http://schemas.microsoft.com/office/2006/metadata/properties" ma:root="true" ma:fieldsID="c76235559bc67d2a64cb5251783c2efb" ns2:_="" ns3:_="">
    <xsd:import namespace="27ad57c4-069f-4a35-a9ec-4cd081e88aaa"/>
    <xsd:import namespace="1428afb6-2e9a-4e22-8ce3-dee34bf58d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45626-B05F-4132-A64D-2B3DD55884A2}">
  <ds:schemaRefs>
    <ds:schemaRef ds:uri="http://schemas.openxmlformats.org/officeDocument/2006/bibliography"/>
  </ds:schemaRefs>
</ds:datastoreItem>
</file>

<file path=customXml/itemProps2.xml><?xml version="1.0" encoding="utf-8"?>
<ds:datastoreItem xmlns:ds="http://schemas.openxmlformats.org/officeDocument/2006/customXml" ds:itemID="{6E4775F5-2D2F-4D44-AF58-E7F3CB7C4EFD}"/>
</file>

<file path=customXml/itemProps3.xml><?xml version="1.0" encoding="utf-8"?>
<ds:datastoreItem xmlns:ds="http://schemas.openxmlformats.org/officeDocument/2006/customXml" ds:itemID="{7D99AB40-6DB1-461F-834A-D755010653BE}"/>
</file>

<file path=customXml/itemProps4.xml><?xml version="1.0" encoding="utf-8"?>
<ds:datastoreItem xmlns:ds="http://schemas.openxmlformats.org/officeDocument/2006/customXml" ds:itemID="{795FA577-C37B-47F9-8655-2CB2FB1953B5}"/>
</file>

<file path=docProps/app.xml><?xml version="1.0" encoding="utf-8"?>
<Properties xmlns="http://schemas.openxmlformats.org/officeDocument/2006/extended-properties" xmlns:vt="http://schemas.openxmlformats.org/officeDocument/2006/docPropsVTypes">
  <Template>Normal</Template>
  <TotalTime>10</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Performance review meeting</vt:lpstr>
    </vt:vector>
  </TitlesOfParts>
  <Company>ECC</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 meeting</dc:title>
  <dc:subject/>
  <dc:creator>Essex County Council</dc:creator>
  <cp:keywords/>
  <cp:lastModifiedBy>Andrea Bond - Early Years Education Partner</cp:lastModifiedBy>
  <cp:revision>2</cp:revision>
  <cp:lastPrinted>2018-10-02T10:15:00Z</cp:lastPrinted>
  <dcterms:created xsi:type="dcterms:W3CDTF">2021-08-18T10:02:00Z</dcterms:created>
  <dcterms:modified xsi:type="dcterms:W3CDTF">2021-08-18T10:02:00Z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2019-11-18T17:00:41.8052053Z</vt:lpwstr>
  </property>
  <property fmtid="{D5CDD505-2E9C-101B-9397-08002B2CF9AE}" pid="5" name="MSIP_Label_39d8be9e-c8d9-4b9c-bd40-2c27cc7ea2e6_Name">
    <vt:lpwstr>Official</vt:lpwstr>
  </property>
  <property fmtid="{D5CDD505-2E9C-101B-9397-08002B2CF9AE}" pid="6" name="MSIP_Label_39d8be9e-c8d9-4b9c-bd40-2c27cc7ea2e6_ActionId">
    <vt:lpwstr>de844276-05b8-4a27-baa1-79d20ede73d6</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ies>
</file>