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575F" w14:textId="7CCB4CE1" w:rsidR="1B3D833E" w:rsidRDefault="1B3D833E" w:rsidP="4EED50CA">
      <w:pPr>
        <w:pStyle w:val="Heading1"/>
        <w:rPr>
          <w:rFonts w:eastAsia="Arial" w:cs="Arial"/>
          <w:bCs/>
          <w:sz w:val="24"/>
          <w:szCs w:val="24"/>
        </w:rPr>
      </w:pPr>
      <w:r>
        <w:t>Pedagogy</w:t>
      </w:r>
      <w:r w:rsidR="33A3CE58" w:rsidRPr="4EED50CA">
        <w:t xml:space="preserve">: </w:t>
      </w:r>
      <w:r w:rsidR="33A3CE58" w:rsidRPr="4EED50CA">
        <w:rPr>
          <w:rFonts w:eastAsia="Arial" w:cs="Arial"/>
          <w:bCs/>
        </w:rPr>
        <w:t>Helping children to learn</w:t>
      </w:r>
    </w:p>
    <w:p w14:paraId="2BCBA467" w14:textId="4A346906" w:rsidR="4EED50CA" w:rsidRDefault="4EED50CA" w:rsidP="4EED50CA"/>
    <w:p w14:paraId="1555F7BD" w14:textId="1F8615DB" w:rsidR="33A3CE58" w:rsidRDefault="33A3CE58" w:rsidP="4EED50CA">
      <w:pPr>
        <w:pStyle w:val="NoSpacing"/>
        <w:rPr>
          <w:rFonts w:ascii="Arial" w:eastAsia="Arial" w:hAnsi="Arial" w:cs="Arial"/>
          <w:noProof/>
          <w:sz w:val="24"/>
          <w:szCs w:val="24"/>
        </w:rPr>
      </w:pPr>
      <w:r w:rsidRPr="4EED50CA">
        <w:rPr>
          <w:rFonts w:ascii="Arial" w:eastAsia="Arial" w:hAnsi="Arial" w:cs="Arial"/>
          <w:noProof/>
          <w:sz w:val="24"/>
          <w:szCs w:val="24"/>
        </w:rPr>
        <w:t>Children are powerful learners</w:t>
      </w:r>
      <w:r w:rsidR="5A9C5B7D" w:rsidRPr="4EED50CA">
        <w:rPr>
          <w:rFonts w:ascii="Arial" w:eastAsia="Arial" w:hAnsi="Arial" w:cs="Arial"/>
          <w:noProof/>
          <w:sz w:val="24"/>
          <w:szCs w:val="24"/>
        </w:rPr>
        <w:t>, e</w:t>
      </w:r>
      <w:r w:rsidRPr="4EED50CA">
        <w:rPr>
          <w:rFonts w:ascii="Arial" w:eastAsia="Arial" w:hAnsi="Arial" w:cs="Arial"/>
          <w:noProof/>
          <w:sz w:val="24"/>
          <w:szCs w:val="24"/>
        </w:rPr>
        <w:t xml:space="preserve">very child can make progress in their learning, with the right help. </w:t>
      </w:r>
    </w:p>
    <w:p w14:paraId="19B51EE2" w14:textId="30C7E5C1" w:rsidR="33A3CE58" w:rsidRDefault="33A3CE58" w:rsidP="4EED50CA">
      <w:pPr>
        <w:pStyle w:val="NoSpacing"/>
        <w:rPr>
          <w:rFonts w:ascii="Arial" w:eastAsia="Arial" w:hAnsi="Arial" w:cs="Arial"/>
          <w:noProof/>
          <w:sz w:val="24"/>
          <w:szCs w:val="24"/>
        </w:rPr>
      </w:pPr>
      <w:r w:rsidRPr="4EED50CA">
        <w:rPr>
          <w:rFonts w:ascii="Arial" w:eastAsia="Arial" w:hAnsi="Arial" w:cs="Arial"/>
          <w:noProof/>
          <w:sz w:val="24"/>
          <w:szCs w:val="24"/>
        </w:rPr>
        <w:t>Effective pedagogy is a mix of different approaches. Children learn through play, by adults modelling, by observing each other, and through guided learning and direct teaching.</w:t>
      </w:r>
    </w:p>
    <w:p w14:paraId="54F9F435" w14:textId="140DF9D2" w:rsidR="33A3CE58" w:rsidRDefault="33A3CE58" w:rsidP="4EED50CA">
      <w:pPr>
        <w:pStyle w:val="NoSpacing"/>
        <w:rPr>
          <w:rFonts w:ascii="Arial" w:eastAsia="Arial" w:hAnsi="Arial" w:cs="Arial"/>
          <w:noProof/>
          <w:sz w:val="24"/>
          <w:szCs w:val="24"/>
        </w:rPr>
      </w:pPr>
      <w:r w:rsidRPr="4EED50CA">
        <w:rPr>
          <w:rFonts w:ascii="Arial" w:eastAsia="Arial" w:hAnsi="Arial" w:cs="Arial"/>
          <w:noProof/>
          <w:sz w:val="24"/>
          <w:szCs w:val="24"/>
        </w:rPr>
        <w:t>Practitioners carefully organise enabling environments for high-quality play, sometimes, they make time and space available for children to invent their own play and sometimes, they join in to sensitively support and extend children’s learning.</w:t>
      </w:r>
    </w:p>
    <w:p w14:paraId="382FA67F" w14:textId="4AF0BF82" w:rsidR="33A3CE58" w:rsidRDefault="33A3CE58" w:rsidP="4EED50CA">
      <w:pPr>
        <w:pStyle w:val="NoSpacing"/>
        <w:rPr>
          <w:rFonts w:ascii="Arial" w:eastAsia="Arial" w:hAnsi="Arial" w:cs="Arial"/>
          <w:noProof/>
          <w:sz w:val="24"/>
          <w:szCs w:val="24"/>
        </w:rPr>
      </w:pPr>
      <w:r w:rsidRPr="4EED50CA">
        <w:rPr>
          <w:rFonts w:ascii="Arial" w:eastAsia="Arial" w:hAnsi="Arial" w:cs="Arial"/>
          <w:noProof/>
          <w:sz w:val="24"/>
          <w:szCs w:val="24"/>
        </w:rPr>
        <w:t>Children in the early years also learn through group work, when practitioners guide their learning; older children need more of this guided learning.</w:t>
      </w:r>
    </w:p>
    <w:p w14:paraId="0FEDAC3C" w14:textId="45476D39" w:rsidR="33A3CE58" w:rsidRDefault="33A3CE58" w:rsidP="4EED50CA">
      <w:pPr>
        <w:pStyle w:val="NoSpacing"/>
        <w:rPr>
          <w:rFonts w:ascii="Arial" w:eastAsia="Arial" w:hAnsi="Arial" w:cs="Arial"/>
          <w:noProof/>
          <w:sz w:val="24"/>
          <w:szCs w:val="24"/>
        </w:rPr>
      </w:pPr>
      <w:r w:rsidRPr="4EED50CA">
        <w:rPr>
          <w:rFonts w:ascii="Arial" w:eastAsia="Arial" w:hAnsi="Arial" w:cs="Arial"/>
          <w:noProof/>
          <w:sz w:val="24"/>
          <w:szCs w:val="24"/>
        </w:rPr>
        <w:t>A well-planned learning environment, indoors and outside, is an important aspect of pedagogy.</w:t>
      </w:r>
    </w:p>
    <w:p w14:paraId="079C543A" w14:textId="517D300C" w:rsidR="4EED50CA" w:rsidRDefault="4EED50CA" w:rsidP="4EED50CA">
      <w:pPr>
        <w:rPr>
          <w:rFonts w:ascii="Arial" w:eastAsia="Arial" w:hAnsi="Arial" w:cs="Arial"/>
          <w:i/>
          <w:iCs/>
          <w:sz w:val="22"/>
          <w:szCs w:val="22"/>
        </w:rPr>
      </w:pPr>
    </w:p>
    <w:p w14:paraId="0DA0C056" w14:textId="4D03D5DA" w:rsidR="00B665F9" w:rsidRPr="005F7317" w:rsidRDefault="00B665F9" w:rsidP="32D1728B">
      <w:pPr>
        <w:rPr>
          <w:rFonts w:ascii="Arial" w:hAnsi="Arial" w:cs="Arial"/>
        </w:rPr>
      </w:pPr>
    </w:p>
    <w:tbl>
      <w:tblPr>
        <w:tblStyle w:val="TableGrid"/>
        <w:tblW w:w="15548" w:type="dxa"/>
        <w:tblInd w:w="-34" w:type="dxa"/>
        <w:tblLayout w:type="fixed"/>
        <w:tblLook w:val="04A0" w:firstRow="1" w:lastRow="0" w:firstColumn="1" w:lastColumn="0" w:noHBand="0" w:noVBand="1"/>
      </w:tblPr>
      <w:tblGrid>
        <w:gridCol w:w="3585"/>
        <w:gridCol w:w="3738"/>
        <w:gridCol w:w="3960"/>
        <w:gridCol w:w="2790"/>
        <w:gridCol w:w="1475"/>
      </w:tblGrid>
      <w:tr w:rsidR="00C54357" w14:paraId="2BE205AF" w14:textId="77777777" w:rsidTr="65D6F10D">
        <w:trPr>
          <w:trHeight w:val="1410"/>
          <w:tblHeader/>
        </w:trPr>
        <w:tc>
          <w:tcPr>
            <w:tcW w:w="3585" w:type="dxa"/>
          </w:tcPr>
          <w:p w14:paraId="1FEE7A21" w14:textId="77777777" w:rsidR="00C54357" w:rsidRPr="00402626" w:rsidRDefault="04F9C755" w:rsidP="4EED50CA">
            <w:pPr>
              <w:rPr>
                <w:rFonts w:ascii="Arial" w:eastAsia="Arial" w:hAnsi="Arial" w:cs="Arial"/>
                <w:b/>
                <w:bCs/>
              </w:rPr>
            </w:pPr>
            <w:r w:rsidRPr="4EED50CA">
              <w:rPr>
                <w:rFonts w:ascii="Arial" w:eastAsia="Arial" w:hAnsi="Arial" w:cs="Arial"/>
                <w:b/>
                <w:bCs/>
              </w:rPr>
              <w:t>Areas to consider  about your setting</w:t>
            </w:r>
          </w:p>
        </w:tc>
        <w:tc>
          <w:tcPr>
            <w:tcW w:w="3738" w:type="dxa"/>
          </w:tcPr>
          <w:p w14:paraId="1ACFF645" w14:textId="77777777" w:rsidR="00C54357" w:rsidRPr="00402626" w:rsidRDefault="04F9C755" w:rsidP="4EED50CA">
            <w:pPr>
              <w:rPr>
                <w:rFonts w:ascii="Arial" w:eastAsia="Arial" w:hAnsi="Arial" w:cs="Arial"/>
                <w:b/>
                <w:bCs/>
              </w:rPr>
            </w:pPr>
            <w:r w:rsidRPr="4EED50CA">
              <w:rPr>
                <w:rFonts w:ascii="Arial" w:eastAsia="Arial" w:hAnsi="Arial" w:cs="Arial"/>
                <w:b/>
                <w:bCs/>
              </w:rPr>
              <w:t>Supporting Evidence</w:t>
            </w:r>
          </w:p>
        </w:tc>
        <w:tc>
          <w:tcPr>
            <w:tcW w:w="3960" w:type="dxa"/>
          </w:tcPr>
          <w:p w14:paraId="22D604F2" w14:textId="482E0949" w:rsidR="57064F23" w:rsidRDefault="1DF6C5D6" w:rsidP="4EED50CA">
            <w:pPr>
              <w:rPr>
                <w:rFonts w:ascii="Arial" w:eastAsia="Arial" w:hAnsi="Arial" w:cs="Arial"/>
                <w:b/>
                <w:bCs/>
              </w:rPr>
            </w:pPr>
            <w:r w:rsidRPr="4EED50CA">
              <w:rPr>
                <w:rFonts w:ascii="Arial" w:eastAsia="Arial" w:hAnsi="Arial" w:cs="Arial"/>
                <w:b/>
                <w:bCs/>
              </w:rPr>
              <w:t>Links to support and identify improvements</w:t>
            </w:r>
          </w:p>
        </w:tc>
        <w:tc>
          <w:tcPr>
            <w:tcW w:w="2790" w:type="dxa"/>
          </w:tcPr>
          <w:p w14:paraId="372763F9" w14:textId="77777777" w:rsidR="00C54357" w:rsidRPr="00402626" w:rsidRDefault="04F9C755" w:rsidP="4EED50CA">
            <w:pPr>
              <w:rPr>
                <w:rFonts w:ascii="Arial" w:eastAsia="Arial" w:hAnsi="Arial" w:cs="Arial"/>
                <w:b/>
                <w:bCs/>
              </w:rPr>
            </w:pPr>
            <w:r w:rsidRPr="4EED50CA">
              <w:rPr>
                <w:rFonts w:ascii="Arial" w:eastAsia="Arial" w:hAnsi="Arial" w:cs="Arial"/>
                <w:b/>
                <w:bCs/>
              </w:rPr>
              <w:t xml:space="preserve">Actions you have identified </w:t>
            </w:r>
          </w:p>
        </w:tc>
        <w:tc>
          <w:tcPr>
            <w:tcW w:w="1475" w:type="dxa"/>
          </w:tcPr>
          <w:p w14:paraId="7D33160E" w14:textId="77777777" w:rsidR="00C54357" w:rsidRPr="00402626" w:rsidRDefault="409A790E" w:rsidP="4EED50CA">
            <w:pPr>
              <w:rPr>
                <w:rFonts w:ascii="Arial" w:eastAsia="Arial" w:hAnsi="Arial" w:cs="Arial"/>
                <w:b/>
                <w:bCs/>
              </w:rPr>
            </w:pPr>
            <w:r w:rsidRPr="4EED50CA">
              <w:rPr>
                <w:rFonts w:ascii="Arial" w:eastAsia="Arial" w:hAnsi="Arial" w:cs="Arial"/>
                <w:b/>
                <w:bCs/>
              </w:rPr>
              <w:t xml:space="preserve">Date actions need to be completed </w:t>
            </w:r>
          </w:p>
        </w:tc>
      </w:tr>
      <w:tr w:rsidR="00044457" w14:paraId="3D390A2D" w14:textId="77777777" w:rsidTr="65D6F10D">
        <w:trPr>
          <w:trHeight w:val="894"/>
        </w:trPr>
        <w:tc>
          <w:tcPr>
            <w:tcW w:w="3585" w:type="dxa"/>
          </w:tcPr>
          <w:p w14:paraId="4D1D43AB" w14:textId="27A2E779" w:rsidR="00D41797" w:rsidRPr="000563D4" w:rsidRDefault="00044457" w:rsidP="4EED50CA">
            <w:pPr>
              <w:autoSpaceDE w:val="0"/>
              <w:autoSpaceDN w:val="0"/>
              <w:adjustRightInd w:val="0"/>
              <w:rPr>
                <w:rFonts w:ascii="Arial" w:eastAsia="Arial" w:hAnsi="Arial" w:cs="Arial"/>
                <w:color w:val="000000"/>
              </w:rPr>
            </w:pPr>
            <w:r w:rsidRPr="4EED50CA">
              <w:rPr>
                <w:rFonts w:ascii="Arial" w:eastAsia="Arial" w:hAnsi="Arial" w:cs="Arial"/>
                <w:color w:val="000000" w:themeColor="text1"/>
              </w:rPr>
              <w:t xml:space="preserve">Do all staff have a good understanding of the </w:t>
            </w:r>
            <w:r w:rsidR="6B884F05" w:rsidRPr="4EED50CA">
              <w:rPr>
                <w:rFonts w:ascii="Arial" w:eastAsia="Arial" w:hAnsi="Arial" w:cs="Arial"/>
                <w:color w:val="000000" w:themeColor="text1"/>
              </w:rPr>
              <w:t>Early Years Founda</w:t>
            </w:r>
            <w:r w:rsidR="517552F8" w:rsidRPr="4EED50CA">
              <w:rPr>
                <w:rFonts w:ascii="Arial" w:eastAsia="Arial" w:hAnsi="Arial" w:cs="Arial"/>
                <w:color w:val="000000" w:themeColor="text1"/>
              </w:rPr>
              <w:t>tion Stage (</w:t>
            </w:r>
            <w:r w:rsidRPr="4EED50CA">
              <w:rPr>
                <w:rFonts w:ascii="Arial" w:eastAsia="Arial" w:hAnsi="Arial" w:cs="Arial"/>
                <w:color w:val="000000" w:themeColor="text1"/>
              </w:rPr>
              <w:t>EYFS</w:t>
            </w:r>
            <w:r w:rsidR="517552F8" w:rsidRPr="4EED50CA">
              <w:rPr>
                <w:rFonts w:ascii="Arial" w:eastAsia="Arial" w:hAnsi="Arial" w:cs="Arial"/>
                <w:color w:val="000000" w:themeColor="text1"/>
              </w:rPr>
              <w:t>)</w:t>
            </w:r>
            <w:r w:rsidRPr="4EED50CA">
              <w:rPr>
                <w:rFonts w:ascii="Arial" w:eastAsia="Arial" w:hAnsi="Arial" w:cs="Arial"/>
                <w:color w:val="000000" w:themeColor="text1"/>
              </w:rPr>
              <w:t xml:space="preserve"> including the four guiding principles?</w:t>
            </w:r>
          </w:p>
        </w:tc>
        <w:tc>
          <w:tcPr>
            <w:tcW w:w="3738" w:type="dxa"/>
          </w:tcPr>
          <w:p w14:paraId="76B9E064" w14:textId="77777777" w:rsidR="00044457" w:rsidRPr="000563D4" w:rsidRDefault="00044457" w:rsidP="4EED50CA">
            <w:pPr>
              <w:rPr>
                <w:rFonts w:ascii="Arial" w:eastAsia="Arial" w:hAnsi="Arial" w:cs="Arial"/>
              </w:rPr>
            </w:pPr>
          </w:p>
        </w:tc>
        <w:tc>
          <w:tcPr>
            <w:tcW w:w="3960" w:type="dxa"/>
          </w:tcPr>
          <w:p w14:paraId="2FF505B5" w14:textId="3B89CC75" w:rsidR="32D1728B" w:rsidRDefault="009429ED" w:rsidP="4EED50CA">
            <w:pPr>
              <w:rPr>
                <w:rFonts w:ascii="Arial" w:eastAsia="Arial" w:hAnsi="Arial" w:cs="Arial"/>
                <w:sz w:val="18"/>
                <w:szCs w:val="18"/>
              </w:rPr>
            </w:pPr>
            <w:hyperlink r:id="rId10">
              <w:r w:rsidR="1F9949E0" w:rsidRPr="4EED50CA">
                <w:rPr>
                  <w:rStyle w:val="Hyperlink"/>
                  <w:rFonts w:ascii="Arial" w:eastAsia="Arial" w:hAnsi="Arial" w:cs="Arial"/>
                  <w:sz w:val="18"/>
                  <w:szCs w:val="18"/>
                </w:rPr>
                <w:t>Statutory framework for the early years foundation stage for group and school providers (publishing.service.gov.uk)</w:t>
              </w:r>
            </w:hyperlink>
          </w:p>
          <w:p w14:paraId="62512C8E" w14:textId="3097E2BC" w:rsidR="32D1728B" w:rsidRDefault="32D1728B" w:rsidP="4EED50CA">
            <w:pPr>
              <w:rPr>
                <w:rFonts w:ascii="Arial" w:eastAsia="Arial" w:hAnsi="Arial" w:cs="Arial"/>
                <w:sz w:val="18"/>
                <w:szCs w:val="18"/>
              </w:rPr>
            </w:pPr>
          </w:p>
          <w:p w14:paraId="67339F23" w14:textId="0F3AC314" w:rsidR="32D1728B" w:rsidRDefault="32D1728B" w:rsidP="4EED50CA">
            <w:pPr>
              <w:rPr>
                <w:rFonts w:ascii="Arial" w:eastAsia="Arial" w:hAnsi="Arial" w:cs="Arial"/>
                <w:sz w:val="18"/>
                <w:szCs w:val="18"/>
              </w:rPr>
            </w:pPr>
          </w:p>
        </w:tc>
        <w:tc>
          <w:tcPr>
            <w:tcW w:w="2790" w:type="dxa"/>
          </w:tcPr>
          <w:p w14:paraId="53E26466" w14:textId="77777777" w:rsidR="00044457" w:rsidRPr="000563D4" w:rsidRDefault="00044457" w:rsidP="4EED50CA">
            <w:pPr>
              <w:rPr>
                <w:rFonts w:ascii="Arial" w:eastAsia="Arial" w:hAnsi="Arial" w:cs="Arial"/>
              </w:rPr>
            </w:pPr>
          </w:p>
        </w:tc>
        <w:tc>
          <w:tcPr>
            <w:tcW w:w="1475" w:type="dxa"/>
          </w:tcPr>
          <w:p w14:paraId="2F327180" w14:textId="77777777" w:rsidR="00044457" w:rsidRPr="000563D4" w:rsidRDefault="00044457" w:rsidP="4EED50CA">
            <w:pPr>
              <w:rPr>
                <w:rFonts w:ascii="Arial" w:eastAsia="Arial" w:hAnsi="Arial" w:cs="Arial"/>
              </w:rPr>
            </w:pPr>
          </w:p>
        </w:tc>
      </w:tr>
      <w:tr w:rsidR="00044457" w14:paraId="3D22609E" w14:textId="77777777" w:rsidTr="65D6F10D">
        <w:trPr>
          <w:trHeight w:val="201"/>
        </w:trPr>
        <w:tc>
          <w:tcPr>
            <w:tcW w:w="3585" w:type="dxa"/>
          </w:tcPr>
          <w:p w14:paraId="7C54E778" w14:textId="26F1A742" w:rsidR="00D41797" w:rsidRPr="000563D4" w:rsidRDefault="00044457" w:rsidP="4EED50CA">
            <w:pPr>
              <w:autoSpaceDE w:val="0"/>
              <w:autoSpaceDN w:val="0"/>
              <w:adjustRightInd w:val="0"/>
              <w:rPr>
                <w:rFonts w:ascii="Arial" w:eastAsia="Arial" w:hAnsi="Arial" w:cs="Arial"/>
                <w:color w:val="000000"/>
              </w:rPr>
            </w:pPr>
            <w:r w:rsidRPr="4EED50CA">
              <w:rPr>
                <w:rFonts w:ascii="Arial" w:eastAsia="Arial" w:hAnsi="Arial" w:cs="Arial"/>
                <w:color w:val="000000" w:themeColor="text1"/>
              </w:rPr>
              <w:t>Do all staff have a good understanding of the learning and development requirements of the EYFS?</w:t>
            </w:r>
          </w:p>
        </w:tc>
        <w:tc>
          <w:tcPr>
            <w:tcW w:w="3738" w:type="dxa"/>
          </w:tcPr>
          <w:p w14:paraId="6040F016" w14:textId="77777777" w:rsidR="00044457" w:rsidRPr="000563D4" w:rsidRDefault="00044457" w:rsidP="4EED50CA">
            <w:pPr>
              <w:rPr>
                <w:rFonts w:ascii="Arial" w:eastAsia="Arial" w:hAnsi="Arial" w:cs="Arial"/>
              </w:rPr>
            </w:pPr>
          </w:p>
        </w:tc>
        <w:tc>
          <w:tcPr>
            <w:tcW w:w="3960" w:type="dxa"/>
          </w:tcPr>
          <w:p w14:paraId="51BD1702" w14:textId="374A0D07" w:rsidR="32D1728B" w:rsidRDefault="32D1728B" w:rsidP="4EED50CA">
            <w:pPr>
              <w:rPr>
                <w:rFonts w:ascii="Arial" w:eastAsia="Arial" w:hAnsi="Arial" w:cs="Arial"/>
              </w:rPr>
            </w:pPr>
          </w:p>
        </w:tc>
        <w:tc>
          <w:tcPr>
            <w:tcW w:w="2790" w:type="dxa"/>
          </w:tcPr>
          <w:p w14:paraId="364761D2" w14:textId="77777777" w:rsidR="00044457" w:rsidRPr="000563D4" w:rsidRDefault="00044457" w:rsidP="4EED50CA">
            <w:pPr>
              <w:rPr>
                <w:rFonts w:ascii="Arial" w:eastAsia="Arial" w:hAnsi="Arial" w:cs="Arial"/>
              </w:rPr>
            </w:pPr>
          </w:p>
        </w:tc>
        <w:tc>
          <w:tcPr>
            <w:tcW w:w="1475" w:type="dxa"/>
          </w:tcPr>
          <w:p w14:paraId="6B80895B" w14:textId="77777777" w:rsidR="00044457" w:rsidRPr="000563D4" w:rsidRDefault="00044457" w:rsidP="4EED50CA">
            <w:pPr>
              <w:rPr>
                <w:rFonts w:ascii="Arial" w:eastAsia="Arial" w:hAnsi="Arial" w:cs="Arial"/>
              </w:rPr>
            </w:pPr>
          </w:p>
        </w:tc>
      </w:tr>
      <w:tr w:rsidR="00044457" w14:paraId="07F32D67" w14:textId="77777777" w:rsidTr="65D6F10D">
        <w:trPr>
          <w:trHeight w:val="300"/>
        </w:trPr>
        <w:tc>
          <w:tcPr>
            <w:tcW w:w="3585" w:type="dxa"/>
          </w:tcPr>
          <w:p w14:paraId="5CBD72D8" w14:textId="77777777" w:rsidR="00044457" w:rsidRPr="000563D4" w:rsidRDefault="00044457" w:rsidP="4EED50CA">
            <w:pPr>
              <w:autoSpaceDE w:val="0"/>
              <w:autoSpaceDN w:val="0"/>
              <w:adjustRightInd w:val="0"/>
              <w:rPr>
                <w:rFonts w:ascii="Arial" w:eastAsia="Arial" w:hAnsi="Arial" w:cs="Arial"/>
              </w:rPr>
            </w:pPr>
            <w:r w:rsidRPr="4EED50CA">
              <w:rPr>
                <w:rFonts w:ascii="Arial" w:eastAsia="Arial" w:hAnsi="Arial" w:cs="Arial"/>
              </w:rPr>
              <w:t>Is there a wide range of continuous</w:t>
            </w:r>
          </w:p>
          <w:p w14:paraId="6AEBBCE8" w14:textId="77777777" w:rsidR="00044457" w:rsidRPr="000563D4" w:rsidRDefault="00044457" w:rsidP="4EED50CA">
            <w:pPr>
              <w:autoSpaceDE w:val="0"/>
              <w:autoSpaceDN w:val="0"/>
              <w:adjustRightInd w:val="0"/>
              <w:rPr>
                <w:rFonts w:ascii="Arial" w:eastAsia="Arial" w:hAnsi="Arial" w:cs="Arial"/>
              </w:rPr>
            </w:pPr>
            <w:r w:rsidRPr="4EED50CA">
              <w:rPr>
                <w:rFonts w:ascii="Arial" w:eastAsia="Arial" w:hAnsi="Arial" w:cs="Arial"/>
              </w:rPr>
              <w:lastRenderedPageBreak/>
              <w:t>provision available which is engaging and</w:t>
            </w:r>
          </w:p>
          <w:p w14:paraId="31B58BF3" w14:textId="6EF30147" w:rsidR="00044457" w:rsidRPr="000563D4" w:rsidRDefault="00044457" w:rsidP="4EED50CA">
            <w:pPr>
              <w:autoSpaceDE w:val="0"/>
              <w:autoSpaceDN w:val="0"/>
              <w:adjustRightInd w:val="0"/>
              <w:rPr>
                <w:rFonts w:ascii="Arial" w:eastAsia="Arial" w:hAnsi="Arial" w:cs="Arial"/>
              </w:rPr>
            </w:pPr>
            <w:r w:rsidRPr="4EED50CA">
              <w:rPr>
                <w:rFonts w:ascii="Arial" w:eastAsia="Arial" w:hAnsi="Arial" w:cs="Arial"/>
              </w:rPr>
              <w:t>exciting? How do you know?</w:t>
            </w:r>
          </w:p>
        </w:tc>
        <w:tc>
          <w:tcPr>
            <w:tcW w:w="3738" w:type="dxa"/>
          </w:tcPr>
          <w:p w14:paraId="1CC6BE06" w14:textId="77777777" w:rsidR="00044457" w:rsidRPr="000563D4" w:rsidRDefault="00044457" w:rsidP="4EED50CA">
            <w:pPr>
              <w:rPr>
                <w:rFonts w:ascii="Arial" w:eastAsia="Arial" w:hAnsi="Arial" w:cs="Arial"/>
              </w:rPr>
            </w:pPr>
          </w:p>
        </w:tc>
        <w:tc>
          <w:tcPr>
            <w:tcW w:w="3960" w:type="dxa"/>
          </w:tcPr>
          <w:p w14:paraId="3FBA5860" w14:textId="42C3428B" w:rsidR="32D1728B" w:rsidRDefault="009429ED" w:rsidP="4EED50CA">
            <w:pPr>
              <w:rPr>
                <w:rFonts w:ascii="Arial" w:eastAsia="Arial" w:hAnsi="Arial" w:cs="Arial"/>
                <w:sz w:val="18"/>
                <w:szCs w:val="18"/>
              </w:rPr>
            </w:pPr>
            <w:hyperlink r:id="rId11">
              <w:r w:rsidR="7D1C7559" w:rsidRPr="4EED50CA">
                <w:rPr>
                  <w:rStyle w:val="Hyperlink"/>
                  <w:rFonts w:ascii="Arial" w:eastAsia="Arial" w:hAnsi="Arial" w:cs="Arial"/>
                  <w:sz w:val="18"/>
                  <w:szCs w:val="18"/>
                </w:rPr>
                <w:t>What is Continuous Provision and why is it important? (earlyexcellence.com)</w:t>
              </w:r>
            </w:hyperlink>
          </w:p>
          <w:p w14:paraId="69E02E03" w14:textId="4FF76449" w:rsidR="32D1728B" w:rsidRDefault="32D1728B" w:rsidP="4EED50CA">
            <w:pPr>
              <w:rPr>
                <w:rFonts w:ascii="Arial" w:eastAsia="Arial" w:hAnsi="Arial" w:cs="Arial"/>
                <w:sz w:val="18"/>
                <w:szCs w:val="18"/>
              </w:rPr>
            </w:pPr>
          </w:p>
          <w:p w14:paraId="3FF4392D" w14:textId="57463B36" w:rsidR="32D1728B" w:rsidRDefault="009429ED" w:rsidP="4EED50CA">
            <w:pPr>
              <w:rPr>
                <w:rFonts w:ascii="Arial" w:eastAsia="Arial" w:hAnsi="Arial" w:cs="Arial"/>
                <w:sz w:val="18"/>
                <w:szCs w:val="18"/>
              </w:rPr>
            </w:pPr>
            <w:hyperlink r:id="rId12">
              <w:r w:rsidR="5A593898" w:rsidRPr="4EED50CA">
                <w:rPr>
                  <w:rStyle w:val="Hyperlink"/>
                  <w:rFonts w:ascii="Arial" w:eastAsia="Arial" w:hAnsi="Arial" w:cs="Arial"/>
                  <w:sz w:val="18"/>
                  <w:szCs w:val="18"/>
                </w:rPr>
                <w:t>What is continuous provision? FSF podcast E34 w/ Alistair Bryce-Clegg (youtube.com)</w:t>
              </w:r>
            </w:hyperlink>
          </w:p>
        </w:tc>
        <w:tc>
          <w:tcPr>
            <w:tcW w:w="2790" w:type="dxa"/>
          </w:tcPr>
          <w:p w14:paraId="0F74B05E" w14:textId="77777777" w:rsidR="00044457" w:rsidRPr="000563D4" w:rsidRDefault="00044457" w:rsidP="4EED50CA">
            <w:pPr>
              <w:rPr>
                <w:rFonts w:ascii="Arial" w:eastAsia="Arial" w:hAnsi="Arial" w:cs="Arial"/>
              </w:rPr>
            </w:pPr>
          </w:p>
        </w:tc>
        <w:tc>
          <w:tcPr>
            <w:tcW w:w="1475" w:type="dxa"/>
          </w:tcPr>
          <w:p w14:paraId="0A9EC4DE" w14:textId="77777777" w:rsidR="00044457" w:rsidRPr="000563D4" w:rsidRDefault="00044457" w:rsidP="4EED50CA">
            <w:pPr>
              <w:rPr>
                <w:rFonts w:ascii="Arial" w:eastAsia="Arial" w:hAnsi="Arial" w:cs="Arial"/>
              </w:rPr>
            </w:pPr>
          </w:p>
        </w:tc>
      </w:tr>
      <w:tr w:rsidR="00044457" w14:paraId="0DB383E4" w14:textId="77777777" w:rsidTr="65D6F10D">
        <w:trPr>
          <w:trHeight w:val="300"/>
        </w:trPr>
        <w:tc>
          <w:tcPr>
            <w:tcW w:w="3585" w:type="dxa"/>
          </w:tcPr>
          <w:p w14:paraId="79E2DA23" w14:textId="1726A1F8" w:rsidR="00044457" w:rsidRPr="000563D4" w:rsidRDefault="00044457" w:rsidP="4EED50CA">
            <w:pPr>
              <w:autoSpaceDE w:val="0"/>
              <w:autoSpaceDN w:val="0"/>
              <w:adjustRightInd w:val="0"/>
              <w:rPr>
                <w:rFonts w:ascii="Arial" w:eastAsia="Arial" w:hAnsi="Arial" w:cs="Arial"/>
              </w:rPr>
            </w:pPr>
            <w:r w:rsidRPr="4EED50CA">
              <w:rPr>
                <w:rFonts w:ascii="Arial" w:eastAsia="Arial" w:hAnsi="Arial" w:cs="Arial"/>
              </w:rPr>
              <w:t>Are children able to choose their own resources for their play?</w:t>
            </w:r>
          </w:p>
        </w:tc>
        <w:tc>
          <w:tcPr>
            <w:tcW w:w="3738" w:type="dxa"/>
          </w:tcPr>
          <w:p w14:paraId="0ED76BAD" w14:textId="77777777" w:rsidR="00044457" w:rsidRPr="000563D4" w:rsidRDefault="00044457" w:rsidP="4EED50CA">
            <w:pPr>
              <w:rPr>
                <w:rFonts w:ascii="Arial" w:eastAsia="Arial" w:hAnsi="Arial" w:cs="Arial"/>
              </w:rPr>
            </w:pPr>
          </w:p>
        </w:tc>
        <w:tc>
          <w:tcPr>
            <w:tcW w:w="3960" w:type="dxa"/>
          </w:tcPr>
          <w:p w14:paraId="01A96D1D" w14:textId="21FAFD70" w:rsidR="32D1728B" w:rsidRDefault="32D1728B" w:rsidP="4EED50CA">
            <w:pPr>
              <w:rPr>
                <w:rFonts w:ascii="Arial" w:eastAsia="Arial" w:hAnsi="Arial" w:cs="Arial"/>
              </w:rPr>
            </w:pPr>
          </w:p>
        </w:tc>
        <w:tc>
          <w:tcPr>
            <w:tcW w:w="2790" w:type="dxa"/>
          </w:tcPr>
          <w:p w14:paraId="794A822B" w14:textId="77777777" w:rsidR="00044457" w:rsidRPr="000563D4" w:rsidRDefault="00044457" w:rsidP="4EED50CA">
            <w:pPr>
              <w:rPr>
                <w:rFonts w:ascii="Arial" w:eastAsia="Arial" w:hAnsi="Arial" w:cs="Arial"/>
              </w:rPr>
            </w:pPr>
          </w:p>
        </w:tc>
        <w:tc>
          <w:tcPr>
            <w:tcW w:w="1475" w:type="dxa"/>
          </w:tcPr>
          <w:p w14:paraId="3A709FE9" w14:textId="77777777" w:rsidR="00044457" w:rsidRPr="000563D4" w:rsidRDefault="00044457" w:rsidP="4EED50CA">
            <w:pPr>
              <w:rPr>
                <w:rFonts w:ascii="Arial" w:eastAsia="Arial" w:hAnsi="Arial" w:cs="Arial"/>
              </w:rPr>
            </w:pPr>
          </w:p>
        </w:tc>
      </w:tr>
      <w:tr w:rsidR="00044457" w14:paraId="7C7EEA6E" w14:textId="77777777" w:rsidTr="65D6F10D">
        <w:trPr>
          <w:trHeight w:val="300"/>
        </w:trPr>
        <w:tc>
          <w:tcPr>
            <w:tcW w:w="3585" w:type="dxa"/>
          </w:tcPr>
          <w:p w14:paraId="47B09D0B" w14:textId="39D2A2FA" w:rsidR="00044457" w:rsidRPr="000E2B53" w:rsidRDefault="00044457" w:rsidP="4EED50CA">
            <w:pPr>
              <w:autoSpaceDE w:val="0"/>
              <w:autoSpaceDN w:val="0"/>
              <w:adjustRightInd w:val="0"/>
              <w:rPr>
                <w:rFonts w:ascii="Arial" w:eastAsia="Arial" w:hAnsi="Arial" w:cs="Arial"/>
              </w:rPr>
            </w:pPr>
            <w:r w:rsidRPr="4EED50CA">
              <w:rPr>
                <w:rFonts w:ascii="Arial" w:eastAsia="Arial" w:hAnsi="Arial" w:cs="Arial"/>
              </w:rPr>
              <w:t>Is there a warm responsive relationship</w:t>
            </w:r>
            <w:r w:rsidR="517552F8" w:rsidRPr="4EED50CA">
              <w:rPr>
                <w:rFonts w:ascii="Arial" w:eastAsia="Arial" w:hAnsi="Arial" w:cs="Arial"/>
              </w:rPr>
              <w:t xml:space="preserve"> </w:t>
            </w:r>
            <w:r w:rsidRPr="4EED50CA">
              <w:rPr>
                <w:rFonts w:ascii="Arial" w:eastAsia="Arial" w:hAnsi="Arial" w:cs="Arial"/>
              </w:rPr>
              <w:t>between adults</w:t>
            </w:r>
            <w:r w:rsidR="361B6610" w:rsidRPr="4EED50CA">
              <w:rPr>
                <w:rFonts w:ascii="Arial" w:eastAsia="Arial" w:hAnsi="Arial" w:cs="Arial"/>
              </w:rPr>
              <w:t xml:space="preserve"> </w:t>
            </w:r>
            <w:r w:rsidRPr="4EED50CA">
              <w:rPr>
                <w:rFonts w:ascii="Arial" w:eastAsia="Arial" w:hAnsi="Arial" w:cs="Arial"/>
              </w:rPr>
              <w:t>/</w:t>
            </w:r>
            <w:r w:rsidR="361B6610" w:rsidRPr="4EED50CA">
              <w:rPr>
                <w:rFonts w:ascii="Arial" w:eastAsia="Arial" w:hAnsi="Arial" w:cs="Arial"/>
              </w:rPr>
              <w:t xml:space="preserve"> </w:t>
            </w:r>
            <w:r w:rsidRPr="4EED50CA">
              <w:rPr>
                <w:rFonts w:ascii="Arial" w:eastAsia="Arial" w:hAnsi="Arial" w:cs="Arial"/>
              </w:rPr>
              <w:t>children?</w:t>
            </w:r>
          </w:p>
        </w:tc>
        <w:tc>
          <w:tcPr>
            <w:tcW w:w="3738" w:type="dxa"/>
          </w:tcPr>
          <w:p w14:paraId="5D858FBA" w14:textId="77777777" w:rsidR="00044457" w:rsidRPr="000563D4" w:rsidRDefault="00044457" w:rsidP="4EED50CA">
            <w:pPr>
              <w:rPr>
                <w:rFonts w:ascii="Arial" w:eastAsia="Arial" w:hAnsi="Arial" w:cs="Arial"/>
              </w:rPr>
            </w:pPr>
          </w:p>
        </w:tc>
        <w:tc>
          <w:tcPr>
            <w:tcW w:w="3960" w:type="dxa"/>
          </w:tcPr>
          <w:p w14:paraId="16B37D48" w14:textId="74EC2A5C" w:rsidR="32D1728B" w:rsidRDefault="009429ED" w:rsidP="4EED50CA">
            <w:pPr>
              <w:rPr>
                <w:rFonts w:ascii="Arial" w:eastAsia="Arial" w:hAnsi="Arial" w:cs="Arial"/>
                <w:sz w:val="18"/>
                <w:szCs w:val="18"/>
              </w:rPr>
            </w:pPr>
            <w:hyperlink r:id="rId13">
              <w:r w:rsidR="6BFCAD85" w:rsidRPr="4EED50CA">
                <w:rPr>
                  <w:rStyle w:val="Hyperlink"/>
                  <w:rFonts w:ascii="Arial" w:eastAsia="Arial" w:hAnsi="Arial" w:cs="Arial"/>
                  <w:sz w:val="18"/>
                  <w:szCs w:val="18"/>
                </w:rPr>
                <w:t>Help for early years providers : Relationships (education.gov.uk)</w:t>
              </w:r>
            </w:hyperlink>
          </w:p>
        </w:tc>
        <w:tc>
          <w:tcPr>
            <w:tcW w:w="2790" w:type="dxa"/>
          </w:tcPr>
          <w:p w14:paraId="67E7BF84" w14:textId="77777777" w:rsidR="00044457" w:rsidRPr="000563D4" w:rsidRDefault="00044457" w:rsidP="4EED50CA">
            <w:pPr>
              <w:rPr>
                <w:rFonts w:ascii="Arial" w:eastAsia="Arial" w:hAnsi="Arial" w:cs="Arial"/>
              </w:rPr>
            </w:pPr>
          </w:p>
        </w:tc>
        <w:tc>
          <w:tcPr>
            <w:tcW w:w="1475" w:type="dxa"/>
          </w:tcPr>
          <w:p w14:paraId="40AB08D7" w14:textId="77777777" w:rsidR="00044457" w:rsidRPr="000563D4" w:rsidRDefault="00044457" w:rsidP="4EED50CA">
            <w:pPr>
              <w:rPr>
                <w:rFonts w:ascii="Arial" w:eastAsia="Arial" w:hAnsi="Arial" w:cs="Arial"/>
              </w:rPr>
            </w:pPr>
          </w:p>
        </w:tc>
      </w:tr>
      <w:tr w:rsidR="32D1728B" w14:paraId="78301865" w14:textId="77777777" w:rsidTr="65D6F10D">
        <w:trPr>
          <w:trHeight w:val="300"/>
        </w:trPr>
        <w:tc>
          <w:tcPr>
            <w:tcW w:w="3585" w:type="dxa"/>
          </w:tcPr>
          <w:p w14:paraId="46CCFA61" w14:textId="51B9A641" w:rsidR="05D78742" w:rsidRDefault="4FF98EBA" w:rsidP="4EED50CA">
            <w:pPr>
              <w:rPr>
                <w:rFonts w:ascii="Arial" w:eastAsia="Arial" w:hAnsi="Arial" w:cs="Arial"/>
              </w:rPr>
            </w:pPr>
            <w:r w:rsidRPr="4EED50CA">
              <w:rPr>
                <w:rFonts w:ascii="Arial" w:eastAsia="Arial" w:hAnsi="Arial" w:cs="Arial"/>
              </w:rPr>
              <w:t>Does teaching consider:</w:t>
            </w:r>
          </w:p>
          <w:p w14:paraId="0C8037B6" w14:textId="489153A1" w:rsidR="05D78742" w:rsidRDefault="4FF98EBA" w:rsidP="4EED50CA">
            <w:pPr>
              <w:pStyle w:val="ListParagraph"/>
              <w:numPr>
                <w:ilvl w:val="0"/>
                <w:numId w:val="3"/>
              </w:numPr>
              <w:rPr>
                <w:rFonts w:ascii="Arial" w:eastAsia="Arial" w:hAnsi="Arial" w:cs="Arial"/>
              </w:rPr>
            </w:pPr>
            <w:r w:rsidRPr="4EED50CA">
              <w:rPr>
                <w:rFonts w:ascii="Arial" w:eastAsia="Arial" w:hAnsi="Arial" w:cs="Arial"/>
              </w:rPr>
              <w:t>Individual needs</w:t>
            </w:r>
          </w:p>
          <w:p w14:paraId="7ED1A5EA" w14:textId="032AE657" w:rsidR="05D78742" w:rsidRDefault="4FF98EBA" w:rsidP="4EED50CA">
            <w:pPr>
              <w:pStyle w:val="ListParagraph"/>
              <w:numPr>
                <w:ilvl w:val="0"/>
                <w:numId w:val="3"/>
              </w:numPr>
              <w:rPr>
                <w:rFonts w:ascii="Arial" w:eastAsia="Arial" w:hAnsi="Arial" w:cs="Arial"/>
              </w:rPr>
            </w:pPr>
            <w:r w:rsidRPr="4EED50CA">
              <w:rPr>
                <w:rFonts w:ascii="Arial" w:eastAsia="Arial" w:hAnsi="Arial" w:cs="Arial"/>
              </w:rPr>
              <w:t>Individual interests</w:t>
            </w:r>
          </w:p>
          <w:p w14:paraId="31CE412C" w14:textId="7552E826" w:rsidR="05D78742" w:rsidRDefault="4FF98EBA" w:rsidP="4EED50CA">
            <w:pPr>
              <w:pStyle w:val="ListParagraph"/>
              <w:numPr>
                <w:ilvl w:val="0"/>
                <w:numId w:val="3"/>
              </w:numPr>
              <w:rPr>
                <w:rFonts w:ascii="Arial" w:eastAsia="Arial" w:hAnsi="Arial" w:cs="Arial"/>
              </w:rPr>
            </w:pPr>
            <w:r w:rsidRPr="4EED50CA">
              <w:rPr>
                <w:rFonts w:ascii="Arial" w:eastAsia="Arial" w:hAnsi="Arial" w:cs="Arial"/>
              </w:rPr>
              <w:t>Individual stage of development</w:t>
            </w:r>
          </w:p>
          <w:p w14:paraId="0AE24786" w14:textId="5A0CC0CC" w:rsidR="05D78742" w:rsidRDefault="4FF98EBA" w:rsidP="4EED50CA">
            <w:pPr>
              <w:rPr>
                <w:rFonts w:ascii="Arial" w:eastAsia="Arial" w:hAnsi="Arial" w:cs="Arial"/>
              </w:rPr>
            </w:pPr>
            <w:r w:rsidRPr="4EED50CA">
              <w:rPr>
                <w:rFonts w:ascii="Arial" w:eastAsia="Arial" w:hAnsi="Arial" w:cs="Arial"/>
              </w:rPr>
              <w:t>For each child in your care and</w:t>
            </w:r>
            <w:r w:rsidR="002899BC" w:rsidRPr="4EED50CA">
              <w:rPr>
                <w:rFonts w:ascii="Arial" w:eastAsia="Arial" w:hAnsi="Arial" w:cs="Arial"/>
              </w:rPr>
              <w:t xml:space="preserve"> are adults using this information to plan challenging and enjoyable experiences for each child in all areas of Learning and Development</w:t>
            </w:r>
          </w:p>
        </w:tc>
        <w:tc>
          <w:tcPr>
            <w:tcW w:w="3738" w:type="dxa"/>
          </w:tcPr>
          <w:p w14:paraId="4A118439" w14:textId="6418EA14" w:rsidR="32D1728B" w:rsidRDefault="32D1728B" w:rsidP="4EED50CA">
            <w:pPr>
              <w:rPr>
                <w:rFonts w:ascii="Arial" w:eastAsia="Arial" w:hAnsi="Arial" w:cs="Arial"/>
              </w:rPr>
            </w:pPr>
          </w:p>
        </w:tc>
        <w:tc>
          <w:tcPr>
            <w:tcW w:w="3960" w:type="dxa"/>
          </w:tcPr>
          <w:p w14:paraId="51FA3127" w14:textId="3713065F" w:rsidR="727FA047" w:rsidRDefault="34256F2D" w:rsidP="4EED50CA">
            <w:pPr>
              <w:rPr>
                <w:rFonts w:ascii="Arial" w:eastAsia="Arial" w:hAnsi="Arial" w:cs="Arial"/>
              </w:rPr>
            </w:pPr>
            <w:r w:rsidRPr="4EED50CA">
              <w:rPr>
                <w:rFonts w:ascii="Arial" w:eastAsia="Arial" w:hAnsi="Arial" w:cs="Arial"/>
              </w:rPr>
              <w:t xml:space="preserve">*Definition of Teaching </w:t>
            </w:r>
          </w:p>
        </w:tc>
        <w:tc>
          <w:tcPr>
            <w:tcW w:w="2790" w:type="dxa"/>
          </w:tcPr>
          <w:p w14:paraId="21674024" w14:textId="5F4BC777" w:rsidR="32D1728B" w:rsidRDefault="32D1728B" w:rsidP="4EED50CA">
            <w:pPr>
              <w:rPr>
                <w:rFonts w:ascii="Arial" w:eastAsia="Arial" w:hAnsi="Arial" w:cs="Arial"/>
              </w:rPr>
            </w:pPr>
          </w:p>
        </w:tc>
        <w:tc>
          <w:tcPr>
            <w:tcW w:w="1475" w:type="dxa"/>
          </w:tcPr>
          <w:p w14:paraId="2C996FBF" w14:textId="08A28B11" w:rsidR="32D1728B" w:rsidRDefault="32D1728B" w:rsidP="4EED50CA">
            <w:pPr>
              <w:rPr>
                <w:rFonts w:ascii="Arial" w:eastAsia="Arial" w:hAnsi="Arial" w:cs="Arial"/>
              </w:rPr>
            </w:pPr>
          </w:p>
        </w:tc>
      </w:tr>
      <w:tr w:rsidR="00044457" w14:paraId="17302066" w14:textId="77777777" w:rsidTr="65D6F10D">
        <w:trPr>
          <w:trHeight w:val="300"/>
        </w:trPr>
        <w:tc>
          <w:tcPr>
            <w:tcW w:w="3585" w:type="dxa"/>
          </w:tcPr>
          <w:p w14:paraId="3DC1665A" w14:textId="51D4C3AC" w:rsidR="00012C14" w:rsidRPr="000563D4" w:rsidRDefault="5DB784E5" w:rsidP="4EED50CA">
            <w:pPr>
              <w:pStyle w:val="Default"/>
              <w:rPr>
                <w:rFonts w:eastAsia="Arial"/>
                <w:color w:val="auto"/>
              </w:rPr>
            </w:pPr>
            <w:r w:rsidRPr="4EED50CA">
              <w:rPr>
                <w:rFonts w:eastAsia="Arial"/>
                <w:color w:val="auto"/>
              </w:rPr>
              <w:t xml:space="preserve">Do practitioners use questions skilfully and listen perceptively to children during activities </w:t>
            </w:r>
            <w:r w:rsidR="1331A8AA" w:rsidRPr="4EED50CA">
              <w:rPr>
                <w:rFonts w:eastAsia="Arial"/>
                <w:color w:val="auto"/>
              </w:rPr>
              <w:t>to</w:t>
            </w:r>
            <w:r w:rsidRPr="4EED50CA">
              <w:rPr>
                <w:rFonts w:eastAsia="Arial"/>
                <w:color w:val="auto"/>
              </w:rPr>
              <w:t xml:space="preserve"> </w:t>
            </w:r>
            <w:r w:rsidR="2A01F6AD" w:rsidRPr="4EED50CA">
              <w:rPr>
                <w:rFonts w:eastAsia="Arial"/>
                <w:color w:val="auto"/>
              </w:rPr>
              <w:t xml:space="preserve">reflect on their interests and needs, extend </w:t>
            </w:r>
            <w:r w:rsidRPr="4EED50CA">
              <w:rPr>
                <w:rFonts w:eastAsia="Arial"/>
                <w:color w:val="auto"/>
              </w:rPr>
              <w:t xml:space="preserve">activities and give children explanations that improve their learning? </w:t>
            </w:r>
          </w:p>
        </w:tc>
        <w:tc>
          <w:tcPr>
            <w:tcW w:w="3738" w:type="dxa"/>
          </w:tcPr>
          <w:p w14:paraId="3F80729F" w14:textId="77777777" w:rsidR="00044457" w:rsidRPr="000563D4" w:rsidRDefault="00044457" w:rsidP="4EED50CA">
            <w:pPr>
              <w:rPr>
                <w:rFonts w:ascii="Arial" w:eastAsia="Arial" w:hAnsi="Arial" w:cs="Arial"/>
                <w:highlight w:val="yellow"/>
              </w:rPr>
            </w:pPr>
          </w:p>
        </w:tc>
        <w:tc>
          <w:tcPr>
            <w:tcW w:w="3960" w:type="dxa"/>
          </w:tcPr>
          <w:p w14:paraId="38788220" w14:textId="5C620667" w:rsidR="32D1728B" w:rsidRDefault="32D1728B" w:rsidP="4EED50CA">
            <w:pPr>
              <w:rPr>
                <w:rFonts w:ascii="Arial" w:eastAsia="Arial" w:hAnsi="Arial" w:cs="Arial"/>
                <w:highlight w:val="yellow"/>
              </w:rPr>
            </w:pPr>
          </w:p>
        </w:tc>
        <w:tc>
          <w:tcPr>
            <w:tcW w:w="2790" w:type="dxa"/>
          </w:tcPr>
          <w:p w14:paraId="3DBA1521" w14:textId="77777777" w:rsidR="00044457" w:rsidRPr="000563D4" w:rsidRDefault="00044457" w:rsidP="4EED50CA">
            <w:pPr>
              <w:rPr>
                <w:rFonts w:ascii="Arial" w:eastAsia="Arial" w:hAnsi="Arial" w:cs="Arial"/>
                <w:highlight w:val="yellow"/>
              </w:rPr>
            </w:pPr>
          </w:p>
        </w:tc>
        <w:tc>
          <w:tcPr>
            <w:tcW w:w="1475" w:type="dxa"/>
          </w:tcPr>
          <w:p w14:paraId="26C964E3" w14:textId="77777777" w:rsidR="00044457" w:rsidRPr="000563D4" w:rsidRDefault="00044457" w:rsidP="4EED50CA">
            <w:pPr>
              <w:rPr>
                <w:rFonts w:ascii="Arial" w:eastAsia="Arial" w:hAnsi="Arial" w:cs="Arial"/>
                <w:highlight w:val="yellow"/>
              </w:rPr>
            </w:pPr>
          </w:p>
        </w:tc>
      </w:tr>
      <w:tr w:rsidR="00A148FE" w14:paraId="18AD83CB" w14:textId="77777777" w:rsidTr="65D6F10D">
        <w:trPr>
          <w:trHeight w:val="300"/>
        </w:trPr>
        <w:tc>
          <w:tcPr>
            <w:tcW w:w="3585" w:type="dxa"/>
          </w:tcPr>
          <w:p w14:paraId="5E2BCEDC" w14:textId="7DB95B81" w:rsidR="00A148FE" w:rsidRPr="000563D4" w:rsidRDefault="7221460B" w:rsidP="4EED50CA">
            <w:pPr>
              <w:pStyle w:val="Default"/>
              <w:rPr>
                <w:rFonts w:eastAsia="Arial"/>
              </w:rPr>
            </w:pPr>
            <w:r w:rsidRPr="4EED50CA">
              <w:rPr>
                <w:rFonts w:eastAsia="Arial"/>
              </w:rPr>
              <w:t xml:space="preserve">Does your continuous provision give opportunities for children </w:t>
            </w:r>
            <w:r w:rsidRPr="4EED50CA">
              <w:rPr>
                <w:rFonts w:eastAsia="Arial"/>
              </w:rPr>
              <w:lastRenderedPageBreak/>
              <w:t>to develop their communication and language?</w:t>
            </w:r>
          </w:p>
        </w:tc>
        <w:tc>
          <w:tcPr>
            <w:tcW w:w="3738" w:type="dxa"/>
          </w:tcPr>
          <w:p w14:paraId="51ABBCF7" w14:textId="77777777" w:rsidR="00A148FE" w:rsidRPr="000563D4" w:rsidRDefault="00A148FE" w:rsidP="4EED50CA">
            <w:pPr>
              <w:rPr>
                <w:rFonts w:ascii="Arial" w:eastAsia="Arial" w:hAnsi="Arial" w:cs="Arial"/>
              </w:rPr>
            </w:pPr>
          </w:p>
        </w:tc>
        <w:tc>
          <w:tcPr>
            <w:tcW w:w="3960" w:type="dxa"/>
          </w:tcPr>
          <w:p w14:paraId="37C6075C" w14:textId="748B9E0C" w:rsidR="32D1728B" w:rsidRDefault="32D1728B" w:rsidP="4EED50CA">
            <w:pPr>
              <w:rPr>
                <w:rFonts w:ascii="Arial" w:eastAsia="Arial" w:hAnsi="Arial" w:cs="Arial"/>
              </w:rPr>
            </w:pPr>
          </w:p>
        </w:tc>
        <w:tc>
          <w:tcPr>
            <w:tcW w:w="2790" w:type="dxa"/>
          </w:tcPr>
          <w:p w14:paraId="447D30EA" w14:textId="77777777" w:rsidR="00A148FE" w:rsidRPr="000563D4" w:rsidRDefault="00A148FE" w:rsidP="4EED50CA">
            <w:pPr>
              <w:rPr>
                <w:rFonts w:ascii="Arial" w:eastAsia="Arial" w:hAnsi="Arial" w:cs="Arial"/>
              </w:rPr>
            </w:pPr>
          </w:p>
        </w:tc>
        <w:tc>
          <w:tcPr>
            <w:tcW w:w="1475" w:type="dxa"/>
          </w:tcPr>
          <w:p w14:paraId="11CA4B0A" w14:textId="77777777" w:rsidR="00A148FE" w:rsidRPr="000563D4" w:rsidRDefault="00A148FE" w:rsidP="4EED50CA">
            <w:pPr>
              <w:rPr>
                <w:rFonts w:ascii="Arial" w:eastAsia="Arial" w:hAnsi="Arial" w:cs="Arial"/>
              </w:rPr>
            </w:pPr>
          </w:p>
        </w:tc>
      </w:tr>
      <w:tr w:rsidR="001A7B46" w14:paraId="17474BD9" w14:textId="77777777" w:rsidTr="65D6F10D">
        <w:trPr>
          <w:trHeight w:val="300"/>
        </w:trPr>
        <w:tc>
          <w:tcPr>
            <w:tcW w:w="3585" w:type="dxa"/>
          </w:tcPr>
          <w:p w14:paraId="2739DAF4" w14:textId="7AD46EE0" w:rsidR="001A7B46" w:rsidRPr="000563D4" w:rsidRDefault="376E92C7" w:rsidP="4EED50CA">
            <w:pPr>
              <w:autoSpaceDE w:val="0"/>
              <w:autoSpaceDN w:val="0"/>
              <w:adjustRightInd w:val="0"/>
              <w:rPr>
                <w:rFonts w:ascii="Arial" w:eastAsia="Arial" w:hAnsi="Arial" w:cs="Arial"/>
              </w:rPr>
            </w:pPr>
            <w:r w:rsidRPr="4EED50CA">
              <w:rPr>
                <w:rFonts w:ascii="Arial" w:eastAsia="Arial" w:hAnsi="Arial" w:cs="Arial"/>
              </w:rPr>
              <w:t xml:space="preserve">Do practitioners working with the youngest children focus on the three prime areas of learning? </w:t>
            </w:r>
          </w:p>
        </w:tc>
        <w:tc>
          <w:tcPr>
            <w:tcW w:w="3738" w:type="dxa"/>
          </w:tcPr>
          <w:p w14:paraId="71917CB5" w14:textId="77777777" w:rsidR="001A7B46" w:rsidRPr="000563D4" w:rsidRDefault="001A7B46" w:rsidP="4EED50CA">
            <w:pPr>
              <w:rPr>
                <w:rFonts w:ascii="Arial" w:eastAsia="Arial" w:hAnsi="Arial" w:cs="Arial"/>
              </w:rPr>
            </w:pPr>
          </w:p>
        </w:tc>
        <w:tc>
          <w:tcPr>
            <w:tcW w:w="3960" w:type="dxa"/>
          </w:tcPr>
          <w:p w14:paraId="3FDD3745" w14:textId="2497C8C2" w:rsidR="32D1728B" w:rsidRDefault="009429ED" w:rsidP="65D6F10D">
            <w:pPr>
              <w:rPr>
                <w:rFonts w:ascii="Arial" w:eastAsia="Arial" w:hAnsi="Arial" w:cs="Arial"/>
                <w:sz w:val="18"/>
                <w:szCs w:val="18"/>
              </w:rPr>
            </w:pPr>
            <w:hyperlink r:id="rId14">
              <w:r w:rsidR="5D1F1FE0" w:rsidRPr="65D6F10D">
                <w:rPr>
                  <w:rStyle w:val="Hyperlink"/>
                  <w:rFonts w:ascii="Arial" w:eastAsia="Arial" w:hAnsi="Arial" w:cs="Arial"/>
                  <w:sz w:val="18"/>
                  <w:szCs w:val="18"/>
                </w:rPr>
                <w:t>Prime Areas – Birth To 5 Matters</w:t>
              </w:r>
            </w:hyperlink>
          </w:p>
        </w:tc>
        <w:tc>
          <w:tcPr>
            <w:tcW w:w="2790" w:type="dxa"/>
          </w:tcPr>
          <w:p w14:paraId="756A2330" w14:textId="77777777" w:rsidR="001A7B46" w:rsidRPr="000563D4" w:rsidRDefault="001A7B46" w:rsidP="4EED50CA">
            <w:pPr>
              <w:rPr>
                <w:rFonts w:ascii="Arial" w:eastAsia="Arial" w:hAnsi="Arial" w:cs="Arial"/>
              </w:rPr>
            </w:pPr>
          </w:p>
        </w:tc>
        <w:tc>
          <w:tcPr>
            <w:tcW w:w="1475" w:type="dxa"/>
          </w:tcPr>
          <w:p w14:paraId="03D4D6F6" w14:textId="77777777" w:rsidR="001A7B46" w:rsidRPr="000563D4" w:rsidRDefault="001A7B46" w:rsidP="4EED50CA">
            <w:pPr>
              <w:rPr>
                <w:rFonts w:ascii="Arial" w:eastAsia="Arial" w:hAnsi="Arial" w:cs="Arial"/>
              </w:rPr>
            </w:pPr>
          </w:p>
        </w:tc>
      </w:tr>
      <w:tr w:rsidR="4EED50CA" w14:paraId="44CAC8F4" w14:textId="77777777" w:rsidTr="65D6F10D">
        <w:trPr>
          <w:trHeight w:val="300"/>
        </w:trPr>
        <w:tc>
          <w:tcPr>
            <w:tcW w:w="3585" w:type="dxa"/>
          </w:tcPr>
          <w:p w14:paraId="1BDF21B6" w14:textId="7A6BA5ED" w:rsidR="5FDC2C73" w:rsidRDefault="5FDC2C73" w:rsidP="4EED50CA">
            <w:pPr>
              <w:rPr>
                <w:rFonts w:ascii="Arial" w:eastAsia="Arial" w:hAnsi="Arial" w:cs="Arial"/>
              </w:rPr>
            </w:pPr>
            <w:r w:rsidRPr="4EED50CA">
              <w:rPr>
                <w:rFonts w:ascii="Arial" w:eastAsia="Arial" w:hAnsi="Arial" w:cs="Arial"/>
              </w:rPr>
              <w:t>How</w:t>
            </w:r>
            <w:r w:rsidR="6D2B6E30" w:rsidRPr="4EED50CA">
              <w:rPr>
                <w:rFonts w:ascii="Arial" w:eastAsia="Arial" w:hAnsi="Arial" w:cs="Arial"/>
              </w:rPr>
              <w:t xml:space="preserve"> do practitioners support an</w:t>
            </w:r>
            <w:r w:rsidR="18F3062B" w:rsidRPr="4EED50CA">
              <w:rPr>
                <w:rFonts w:ascii="Arial" w:eastAsia="Arial" w:hAnsi="Arial" w:cs="Arial"/>
              </w:rPr>
              <w:t>d promote home learning opportunities ?</w:t>
            </w:r>
          </w:p>
        </w:tc>
        <w:tc>
          <w:tcPr>
            <w:tcW w:w="3738" w:type="dxa"/>
          </w:tcPr>
          <w:p w14:paraId="2DC38767" w14:textId="615A38C9" w:rsidR="4EED50CA" w:rsidRDefault="4EED50CA" w:rsidP="4EED50CA">
            <w:pPr>
              <w:rPr>
                <w:rFonts w:ascii="Arial" w:eastAsia="Arial" w:hAnsi="Arial" w:cs="Arial"/>
              </w:rPr>
            </w:pPr>
          </w:p>
        </w:tc>
        <w:tc>
          <w:tcPr>
            <w:tcW w:w="3960" w:type="dxa"/>
          </w:tcPr>
          <w:p w14:paraId="52C65F6D" w14:textId="331247CA" w:rsidR="4EED50CA" w:rsidRDefault="4EED50CA" w:rsidP="4EED50CA">
            <w:pPr>
              <w:rPr>
                <w:rFonts w:ascii="Arial" w:eastAsia="Arial" w:hAnsi="Arial" w:cs="Arial"/>
              </w:rPr>
            </w:pPr>
          </w:p>
        </w:tc>
        <w:tc>
          <w:tcPr>
            <w:tcW w:w="2790" w:type="dxa"/>
          </w:tcPr>
          <w:p w14:paraId="31C2B236" w14:textId="5F871CEF" w:rsidR="4EED50CA" w:rsidRDefault="4EED50CA" w:rsidP="4EED50CA">
            <w:pPr>
              <w:rPr>
                <w:rFonts w:ascii="Arial" w:eastAsia="Arial" w:hAnsi="Arial" w:cs="Arial"/>
              </w:rPr>
            </w:pPr>
          </w:p>
        </w:tc>
        <w:tc>
          <w:tcPr>
            <w:tcW w:w="1475" w:type="dxa"/>
          </w:tcPr>
          <w:p w14:paraId="3289A80E" w14:textId="53FDF2A2" w:rsidR="4EED50CA" w:rsidRDefault="4EED50CA" w:rsidP="4EED50CA">
            <w:pPr>
              <w:rPr>
                <w:rFonts w:ascii="Arial" w:eastAsia="Arial" w:hAnsi="Arial" w:cs="Arial"/>
              </w:rPr>
            </w:pPr>
          </w:p>
        </w:tc>
      </w:tr>
      <w:tr w:rsidR="00044457" w14:paraId="0D79FAAB" w14:textId="77777777" w:rsidTr="65D6F10D">
        <w:trPr>
          <w:trHeight w:val="300"/>
        </w:trPr>
        <w:tc>
          <w:tcPr>
            <w:tcW w:w="3585" w:type="dxa"/>
          </w:tcPr>
          <w:p w14:paraId="1B56C33F" w14:textId="293138EF" w:rsidR="00044457" w:rsidRPr="000563D4" w:rsidRDefault="18F3062B" w:rsidP="4EED50CA">
            <w:pPr>
              <w:autoSpaceDE w:val="0"/>
              <w:autoSpaceDN w:val="0"/>
              <w:adjustRightInd w:val="0"/>
              <w:rPr>
                <w:rFonts w:ascii="Arial" w:eastAsia="Arial" w:hAnsi="Arial" w:cs="Arial"/>
              </w:rPr>
            </w:pPr>
            <w:r w:rsidRPr="4EED50CA">
              <w:rPr>
                <w:rFonts w:ascii="Arial" w:eastAsia="Arial" w:hAnsi="Arial" w:cs="Arial"/>
              </w:rPr>
              <w:t>How and how often do parents share information about their childs learning at home?</w:t>
            </w:r>
          </w:p>
        </w:tc>
        <w:tc>
          <w:tcPr>
            <w:tcW w:w="3738" w:type="dxa"/>
          </w:tcPr>
          <w:p w14:paraId="6A8D125D" w14:textId="0322AC63" w:rsidR="00044457" w:rsidRPr="000563D4" w:rsidRDefault="00044457" w:rsidP="4EED50CA">
            <w:pPr>
              <w:rPr>
                <w:rFonts w:ascii="Arial" w:eastAsia="Arial" w:hAnsi="Arial" w:cs="Arial"/>
                <w:color w:val="FF0000"/>
              </w:rPr>
            </w:pPr>
          </w:p>
        </w:tc>
        <w:tc>
          <w:tcPr>
            <w:tcW w:w="3960" w:type="dxa"/>
          </w:tcPr>
          <w:p w14:paraId="7801A1D8" w14:textId="25777CB4" w:rsidR="32D1728B" w:rsidRDefault="32D1728B" w:rsidP="4EED50CA">
            <w:pPr>
              <w:rPr>
                <w:rFonts w:ascii="Arial" w:eastAsia="Arial" w:hAnsi="Arial" w:cs="Arial"/>
              </w:rPr>
            </w:pPr>
          </w:p>
        </w:tc>
        <w:tc>
          <w:tcPr>
            <w:tcW w:w="2790" w:type="dxa"/>
          </w:tcPr>
          <w:p w14:paraId="410668C1" w14:textId="77777777" w:rsidR="00044457" w:rsidRPr="000563D4" w:rsidRDefault="00044457" w:rsidP="4EED50CA">
            <w:pPr>
              <w:rPr>
                <w:rFonts w:ascii="Arial" w:eastAsia="Arial" w:hAnsi="Arial" w:cs="Arial"/>
              </w:rPr>
            </w:pPr>
          </w:p>
        </w:tc>
        <w:tc>
          <w:tcPr>
            <w:tcW w:w="1475" w:type="dxa"/>
          </w:tcPr>
          <w:p w14:paraId="2DED8E54" w14:textId="77777777" w:rsidR="00044457" w:rsidRPr="000563D4" w:rsidRDefault="00044457" w:rsidP="4EED50CA">
            <w:pPr>
              <w:rPr>
                <w:rFonts w:ascii="Arial" w:eastAsia="Arial" w:hAnsi="Arial" w:cs="Arial"/>
              </w:rPr>
            </w:pPr>
          </w:p>
        </w:tc>
      </w:tr>
      <w:tr w:rsidR="00044457" w14:paraId="522D0A0D" w14:textId="77777777" w:rsidTr="65D6F10D">
        <w:trPr>
          <w:trHeight w:val="300"/>
        </w:trPr>
        <w:tc>
          <w:tcPr>
            <w:tcW w:w="3585" w:type="dxa"/>
          </w:tcPr>
          <w:p w14:paraId="6ADA507D" w14:textId="3D8E4727" w:rsidR="00044457" w:rsidRPr="000563D4" w:rsidRDefault="6E341CDF" w:rsidP="4EED50CA">
            <w:pPr>
              <w:autoSpaceDE w:val="0"/>
              <w:autoSpaceDN w:val="0"/>
              <w:adjustRightInd w:val="0"/>
              <w:rPr>
                <w:rFonts w:ascii="Arial" w:eastAsia="Arial" w:hAnsi="Arial" w:cs="Arial"/>
              </w:rPr>
            </w:pPr>
            <w:r w:rsidRPr="4EED50CA">
              <w:rPr>
                <w:rFonts w:ascii="Arial" w:eastAsia="Arial" w:hAnsi="Arial" w:cs="Arial"/>
              </w:rPr>
              <w:t xml:space="preserve">Equality and Inclusion </w:t>
            </w:r>
            <w:r w:rsidR="75C7FE40" w:rsidRPr="4EED50CA">
              <w:rPr>
                <w:rFonts w:ascii="Arial" w:eastAsia="Arial" w:hAnsi="Arial" w:cs="Arial"/>
              </w:rPr>
              <w:t xml:space="preserve">- </w:t>
            </w:r>
            <w:r w:rsidR="5DB784E5" w:rsidRPr="4EED50CA">
              <w:rPr>
                <w:rFonts w:ascii="Arial" w:eastAsia="Arial" w:hAnsi="Arial" w:cs="Arial"/>
              </w:rPr>
              <w:t xml:space="preserve">Do </w:t>
            </w:r>
            <w:r w:rsidR="41C136CC" w:rsidRPr="4EED50CA">
              <w:rPr>
                <w:rFonts w:ascii="Arial" w:eastAsia="Arial" w:hAnsi="Arial" w:cs="Arial"/>
              </w:rPr>
              <w:t>p</w:t>
            </w:r>
            <w:r w:rsidR="5DB784E5" w:rsidRPr="4EED50CA">
              <w:rPr>
                <w:rFonts w:ascii="Arial" w:eastAsia="Arial" w:hAnsi="Arial" w:cs="Arial"/>
              </w:rPr>
              <w:t>ractitioners actively challenge gender, cultural and racial stereotyping</w:t>
            </w:r>
            <w:r w:rsidR="52E5EF63" w:rsidRPr="4EED50CA">
              <w:rPr>
                <w:rFonts w:ascii="Arial" w:eastAsia="Arial" w:hAnsi="Arial" w:cs="Arial"/>
              </w:rPr>
              <w:t>?</w:t>
            </w:r>
          </w:p>
          <w:p w14:paraId="0512FCE7" w14:textId="0748D205" w:rsidR="00044457" w:rsidRPr="000563D4" w:rsidRDefault="52E5EF63" w:rsidP="4EED50CA">
            <w:pPr>
              <w:autoSpaceDE w:val="0"/>
              <w:autoSpaceDN w:val="0"/>
              <w:adjustRightInd w:val="0"/>
              <w:rPr>
                <w:rFonts w:ascii="Arial" w:eastAsia="Arial" w:hAnsi="Arial" w:cs="Arial"/>
              </w:rPr>
            </w:pPr>
            <w:r w:rsidRPr="4EED50CA">
              <w:rPr>
                <w:rFonts w:ascii="Arial" w:eastAsia="Arial" w:hAnsi="Arial" w:cs="Arial"/>
              </w:rPr>
              <w:t xml:space="preserve">What opportunities are available for developing childrens </w:t>
            </w:r>
            <w:r w:rsidR="5DB784E5" w:rsidRPr="4EED50CA">
              <w:rPr>
                <w:rFonts w:ascii="Arial" w:eastAsia="Arial" w:hAnsi="Arial" w:cs="Arial"/>
              </w:rPr>
              <w:t>understanding of people, families and communities beyond their immediate experience?</w:t>
            </w:r>
          </w:p>
          <w:p w14:paraId="447CD0F5" w14:textId="77777777" w:rsidR="00044457" w:rsidRPr="000563D4" w:rsidRDefault="00044457" w:rsidP="4EED50CA">
            <w:pPr>
              <w:autoSpaceDE w:val="0"/>
              <w:autoSpaceDN w:val="0"/>
              <w:adjustRightInd w:val="0"/>
              <w:rPr>
                <w:rFonts w:ascii="Arial" w:eastAsia="Arial" w:hAnsi="Arial" w:cs="Arial"/>
              </w:rPr>
            </w:pPr>
          </w:p>
        </w:tc>
        <w:tc>
          <w:tcPr>
            <w:tcW w:w="3738" w:type="dxa"/>
          </w:tcPr>
          <w:p w14:paraId="036912D6" w14:textId="12B19229" w:rsidR="00044457" w:rsidRPr="000563D4" w:rsidRDefault="00044457" w:rsidP="4EED50CA">
            <w:pPr>
              <w:rPr>
                <w:rFonts w:ascii="Arial" w:eastAsia="Arial" w:hAnsi="Arial" w:cs="Arial"/>
                <w:color w:val="FF0000"/>
              </w:rPr>
            </w:pPr>
          </w:p>
        </w:tc>
        <w:tc>
          <w:tcPr>
            <w:tcW w:w="3960" w:type="dxa"/>
          </w:tcPr>
          <w:p w14:paraId="40E0F7E5" w14:textId="2A6A07C4" w:rsidR="32D1728B" w:rsidRDefault="32D1728B" w:rsidP="4EED50CA">
            <w:pPr>
              <w:rPr>
                <w:rFonts w:ascii="Arial" w:eastAsia="Arial" w:hAnsi="Arial" w:cs="Arial"/>
              </w:rPr>
            </w:pPr>
          </w:p>
        </w:tc>
        <w:tc>
          <w:tcPr>
            <w:tcW w:w="2790" w:type="dxa"/>
          </w:tcPr>
          <w:p w14:paraId="71044852" w14:textId="77777777" w:rsidR="00044457" w:rsidRPr="000563D4" w:rsidRDefault="00044457" w:rsidP="4EED50CA">
            <w:pPr>
              <w:rPr>
                <w:rFonts w:ascii="Arial" w:eastAsia="Arial" w:hAnsi="Arial" w:cs="Arial"/>
              </w:rPr>
            </w:pPr>
          </w:p>
        </w:tc>
        <w:tc>
          <w:tcPr>
            <w:tcW w:w="1475" w:type="dxa"/>
          </w:tcPr>
          <w:p w14:paraId="4C5774EA" w14:textId="77777777" w:rsidR="00044457" w:rsidRPr="000563D4" w:rsidRDefault="00044457" w:rsidP="4EED50CA">
            <w:pPr>
              <w:rPr>
                <w:rFonts w:ascii="Arial" w:eastAsia="Arial" w:hAnsi="Arial" w:cs="Arial"/>
              </w:rPr>
            </w:pPr>
          </w:p>
        </w:tc>
      </w:tr>
      <w:tr w:rsidR="4EED50CA" w14:paraId="5F4DD4B1" w14:textId="77777777" w:rsidTr="65D6F10D">
        <w:trPr>
          <w:trHeight w:val="300"/>
        </w:trPr>
        <w:tc>
          <w:tcPr>
            <w:tcW w:w="3585" w:type="dxa"/>
          </w:tcPr>
          <w:p w14:paraId="29353977" w14:textId="77777777" w:rsidR="6FD2E687" w:rsidRDefault="6FD2E687" w:rsidP="4EED50CA">
            <w:pPr>
              <w:rPr>
                <w:rFonts w:ascii="Arial" w:eastAsia="Arial" w:hAnsi="Arial" w:cs="Arial"/>
              </w:rPr>
            </w:pPr>
            <w:r w:rsidRPr="4EED50CA">
              <w:rPr>
                <w:rFonts w:ascii="Arial" w:eastAsia="Arial" w:hAnsi="Arial" w:cs="Arial"/>
              </w:rPr>
              <w:t>Is there evidence of good inclusive</w:t>
            </w:r>
          </w:p>
          <w:p w14:paraId="534DA303" w14:textId="77777777" w:rsidR="6FD2E687" w:rsidRDefault="6FD2E687" w:rsidP="4EED50CA">
            <w:pPr>
              <w:rPr>
                <w:rFonts w:ascii="Arial" w:eastAsia="Arial" w:hAnsi="Arial" w:cs="Arial"/>
              </w:rPr>
            </w:pPr>
            <w:r w:rsidRPr="4EED50CA">
              <w:rPr>
                <w:rFonts w:ascii="Arial" w:eastAsia="Arial" w:hAnsi="Arial" w:cs="Arial"/>
              </w:rPr>
              <w:t>practice, e.g. visual prompts, resources</w:t>
            </w:r>
          </w:p>
          <w:p w14:paraId="309EBDF1" w14:textId="545AA4C1" w:rsidR="6FD2E687" w:rsidRDefault="6FD2E687" w:rsidP="4EED50CA">
            <w:pPr>
              <w:rPr>
                <w:rFonts w:ascii="Arial" w:eastAsia="Arial" w:hAnsi="Arial" w:cs="Arial"/>
              </w:rPr>
            </w:pPr>
            <w:r w:rsidRPr="4EED50CA">
              <w:rPr>
                <w:rFonts w:ascii="Arial" w:eastAsia="Arial" w:hAnsi="Arial" w:cs="Arial"/>
              </w:rPr>
              <w:t>that reflect and value the diversity of children’s experiences?</w:t>
            </w:r>
          </w:p>
          <w:p w14:paraId="4B7AF349" w14:textId="60C69455" w:rsidR="4EED50CA" w:rsidRDefault="4EED50CA" w:rsidP="4EED50CA">
            <w:pPr>
              <w:rPr>
                <w:rFonts w:ascii="Arial" w:eastAsia="Arial" w:hAnsi="Arial" w:cs="Arial"/>
                <w:highlight w:val="yellow"/>
              </w:rPr>
            </w:pPr>
          </w:p>
        </w:tc>
        <w:tc>
          <w:tcPr>
            <w:tcW w:w="3738" w:type="dxa"/>
          </w:tcPr>
          <w:p w14:paraId="0C1F7D5B" w14:textId="4EA7FC94" w:rsidR="4EED50CA" w:rsidRDefault="4EED50CA" w:rsidP="4EED50CA">
            <w:pPr>
              <w:rPr>
                <w:rFonts w:ascii="Arial" w:eastAsia="Arial" w:hAnsi="Arial" w:cs="Arial"/>
                <w:color w:val="FF0000"/>
              </w:rPr>
            </w:pPr>
          </w:p>
        </w:tc>
        <w:tc>
          <w:tcPr>
            <w:tcW w:w="3960" w:type="dxa"/>
          </w:tcPr>
          <w:p w14:paraId="294B3E12" w14:textId="6E379C53" w:rsidR="4EED50CA" w:rsidRDefault="4EED50CA" w:rsidP="4EED50CA">
            <w:pPr>
              <w:rPr>
                <w:rFonts w:ascii="Arial" w:eastAsia="Arial" w:hAnsi="Arial" w:cs="Arial"/>
              </w:rPr>
            </w:pPr>
          </w:p>
        </w:tc>
        <w:tc>
          <w:tcPr>
            <w:tcW w:w="2790" w:type="dxa"/>
          </w:tcPr>
          <w:p w14:paraId="4672FEAD" w14:textId="2E3F762D" w:rsidR="4EED50CA" w:rsidRDefault="4EED50CA" w:rsidP="4EED50CA">
            <w:pPr>
              <w:rPr>
                <w:rFonts w:ascii="Arial" w:eastAsia="Arial" w:hAnsi="Arial" w:cs="Arial"/>
              </w:rPr>
            </w:pPr>
          </w:p>
        </w:tc>
        <w:tc>
          <w:tcPr>
            <w:tcW w:w="1475" w:type="dxa"/>
          </w:tcPr>
          <w:p w14:paraId="5E3B685B" w14:textId="4D2AA69D" w:rsidR="4EED50CA" w:rsidRDefault="4EED50CA" w:rsidP="4EED50CA">
            <w:pPr>
              <w:rPr>
                <w:rFonts w:ascii="Arial" w:eastAsia="Arial" w:hAnsi="Arial" w:cs="Arial"/>
              </w:rPr>
            </w:pPr>
          </w:p>
        </w:tc>
      </w:tr>
      <w:tr w:rsidR="32D1728B" w14:paraId="0B713159" w14:textId="77777777" w:rsidTr="65D6F10D">
        <w:trPr>
          <w:trHeight w:val="300"/>
        </w:trPr>
        <w:tc>
          <w:tcPr>
            <w:tcW w:w="3585" w:type="dxa"/>
          </w:tcPr>
          <w:p w14:paraId="7835F960" w14:textId="7B00C4CD" w:rsidR="4C39E775" w:rsidRDefault="4AB7CAD5" w:rsidP="4EED50CA">
            <w:pPr>
              <w:rPr>
                <w:rFonts w:ascii="Arial" w:eastAsia="Arial" w:hAnsi="Arial" w:cs="Arial"/>
              </w:rPr>
            </w:pPr>
            <w:r w:rsidRPr="4EED50CA">
              <w:rPr>
                <w:rFonts w:ascii="Arial" w:eastAsia="Arial" w:hAnsi="Arial" w:cs="Arial"/>
              </w:rPr>
              <w:lastRenderedPageBreak/>
              <w:t>Is teaching mindful and considerate of children with English as an additional langague</w:t>
            </w:r>
            <w:r w:rsidR="032C8268" w:rsidRPr="4EED50CA">
              <w:rPr>
                <w:rFonts w:ascii="Arial" w:eastAsia="Arial" w:hAnsi="Arial" w:cs="Arial"/>
              </w:rPr>
              <w:t xml:space="preserve">, disadvantaged or SEND. </w:t>
            </w:r>
          </w:p>
        </w:tc>
        <w:tc>
          <w:tcPr>
            <w:tcW w:w="3738" w:type="dxa"/>
          </w:tcPr>
          <w:p w14:paraId="440161E4" w14:textId="041DE389" w:rsidR="32D1728B" w:rsidRDefault="32D1728B" w:rsidP="4EED50CA">
            <w:pPr>
              <w:rPr>
                <w:rFonts w:ascii="Arial" w:eastAsia="Arial" w:hAnsi="Arial" w:cs="Arial"/>
              </w:rPr>
            </w:pPr>
          </w:p>
        </w:tc>
        <w:tc>
          <w:tcPr>
            <w:tcW w:w="3960" w:type="dxa"/>
          </w:tcPr>
          <w:p w14:paraId="3F4EF625" w14:textId="618CA7EE" w:rsidR="32D1728B" w:rsidRDefault="32D1728B" w:rsidP="4EED50CA">
            <w:pPr>
              <w:rPr>
                <w:rFonts w:ascii="Arial" w:eastAsia="Arial" w:hAnsi="Arial" w:cs="Arial"/>
              </w:rPr>
            </w:pPr>
          </w:p>
        </w:tc>
        <w:tc>
          <w:tcPr>
            <w:tcW w:w="2790" w:type="dxa"/>
          </w:tcPr>
          <w:p w14:paraId="0C59677D" w14:textId="41A95C3D" w:rsidR="32D1728B" w:rsidRDefault="32D1728B" w:rsidP="4EED50CA">
            <w:pPr>
              <w:rPr>
                <w:rFonts w:ascii="Arial" w:eastAsia="Arial" w:hAnsi="Arial" w:cs="Arial"/>
              </w:rPr>
            </w:pPr>
          </w:p>
        </w:tc>
        <w:tc>
          <w:tcPr>
            <w:tcW w:w="1475" w:type="dxa"/>
          </w:tcPr>
          <w:p w14:paraId="278FA65C" w14:textId="0842D7D0" w:rsidR="32D1728B" w:rsidRDefault="32D1728B" w:rsidP="4EED50CA">
            <w:pPr>
              <w:rPr>
                <w:rFonts w:ascii="Arial" w:eastAsia="Arial" w:hAnsi="Arial" w:cs="Arial"/>
              </w:rPr>
            </w:pPr>
          </w:p>
        </w:tc>
      </w:tr>
    </w:tbl>
    <w:p w14:paraId="12DEFF4B" w14:textId="54CB6D2A" w:rsidR="4EED50CA" w:rsidRDefault="4EED50CA" w:rsidP="4EED50CA">
      <w:pPr>
        <w:spacing w:before="240" w:after="240"/>
        <w:rPr>
          <w:rFonts w:ascii="Arial" w:eastAsia="Arial" w:hAnsi="Arial" w:cs="Arial"/>
          <w:b/>
          <w:bCs/>
          <w:noProof w:val="0"/>
          <w:szCs w:val="24"/>
        </w:rPr>
      </w:pPr>
    </w:p>
    <w:p w14:paraId="61CE3352" w14:textId="39D77C7A" w:rsidR="4CDC052B" w:rsidRDefault="4CDC052B" w:rsidP="4EED50CA">
      <w:pPr>
        <w:spacing w:before="240" w:after="240"/>
      </w:pPr>
      <w:r w:rsidRPr="4EED50CA">
        <w:rPr>
          <w:rFonts w:ascii="Arial" w:eastAsia="Arial" w:hAnsi="Arial" w:cs="Arial"/>
          <w:b/>
          <w:bCs/>
          <w:noProof w:val="0"/>
          <w:szCs w:val="24"/>
        </w:rPr>
        <w:t>* Definition of teaching from the Early Years Inspection Handbook April 2024</w:t>
      </w:r>
    </w:p>
    <w:p w14:paraId="0FE67B7D" w14:textId="08995F4F" w:rsidR="4CDC052B" w:rsidRDefault="4CDC052B" w:rsidP="4EED50CA">
      <w:pPr>
        <w:pStyle w:val="NoSpacing"/>
        <w:rPr>
          <w:rFonts w:ascii="Arial" w:eastAsia="Arial" w:hAnsi="Arial" w:cs="Arial"/>
          <w:sz w:val="24"/>
          <w:szCs w:val="24"/>
        </w:rPr>
      </w:pPr>
      <w:r w:rsidRPr="4EED50CA">
        <w:rPr>
          <w:rFonts w:ascii="Arial" w:eastAsia="Arial" w:hAnsi="Arial" w:cs="Arial"/>
          <w:sz w:val="24"/>
          <w:szCs w:val="24"/>
        </w:rPr>
        <w:t xml:space="preserve">Teaching is a broad term that covers the </w:t>
      </w:r>
      <w:proofErr w:type="gramStart"/>
      <w:r w:rsidRPr="4EED50CA">
        <w:rPr>
          <w:rFonts w:ascii="Arial" w:eastAsia="Arial" w:hAnsi="Arial" w:cs="Arial"/>
          <w:sz w:val="24"/>
          <w:szCs w:val="24"/>
        </w:rPr>
        <w:t>many different ways</w:t>
      </w:r>
      <w:proofErr w:type="gramEnd"/>
      <w:r w:rsidRPr="4EED50CA">
        <w:rPr>
          <w:rFonts w:ascii="Arial" w:eastAsia="Arial" w:hAnsi="Arial" w:cs="Arial"/>
          <w:sz w:val="24"/>
          <w:szCs w:val="24"/>
        </w:rPr>
        <w:t xml:space="preserve"> in which adults help young children learn. It includes their interactions with children during planned and child-initiated play and activities, communicating and modelling language, showing, explaining, demonstrating, exploring ideas, encouraging, questioning, recalling, providing a narrative for what they are doing, facilitating and setting challenges. It takes account of the equipment that adults provide, and the attention given to the physical environment, as well as the structure and routines of the day that establish expectations.</w:t>
      </w:r>
    </w:p>
    <w:p w14:paraId="5E2B74B5" w14:textId="31AF7459" w:rsidR="4CDC052B" w:rsidRDefault="4CDC052B" w:rsidP="4EED50CA">
      <w:pPr>
        <w:pStyle w:val="NoSpacing"/>
        <w:rPr>
          <w:rFonts w:ascii="Arial" w:eastAsia="Arial" w:hAnsi="Arial" w:cs="Arial"/>
          <w:sz w:val="24"/>
          <w:szCs w:val="24"/>
        </w:rPr>
      </w:pPr>
      <w:r w:rsidRPr="4EED50CA">
        <w:rPr>
          <w:rFonts w:ascii="Arial" w:eastAsia="Arial" w:hAnsi="Arial" w:cs="Arial"/>
          <w:sz w:val="24"/>
          <w:szCs w:val="24"/>
        </w:rPr>
        <w:t>Integral to teaching is how practitioners assess what children know, understand and can do, as well as taking account of their interests and dispositions to learn (characteristics of effective learning), and how practitioners use this information to plan children’s next steps in learning and to monitor their progress.</w:t>
      </w:r>
    </w:p>
    <w:p w14:paraId="1CC65F8D" w14:textId="391F782B" w:rsidR="4EED50CA" w:rsidRDefault="4EED50CA" w:rsidP="4EED50CA">
      <w:pPr>
        <w:spacing w:after="200" w:line="276" w:lineRule="auto"/>
        <w:rPr>
          <w:rFonts w:ascii="Arial" w:eastAsiaTheme="minorEastAsia" w:hAnsi="Arial" w:cs="Arial"/>
          <w:noProof w:val="0"/>
        </w:rPr>
      </w:pPr>
    </w:p>
    <w:sectPr w:rsidR="4EED50CA" w:rsidSect="00D41797">
      <w:headerReference w:type="default" r:id="rId15"/>
      <w:footerReference w:type="default" r:id="rId16"/>
      <w:headerReference w:type="first" r:id="rId17"/>
      <w:footerReference w:type="first" r:id="rId18"/>
      <w:type w:val="continuous"/>
      <w:pgSz w:w="16836" w:h="11904" w:orient="landscape"/>
      <w:pgMar w:top="720" w:right="720" w:bottom="720" w:left="720" w:header="284" w:footer="113"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DCD9" w14:textId="77777777" w:rsidR="00D04B83" w:rsidRDefault="00D04B83">
      <w:r>
        <w:separator/>
      </w:r>
    </w:p>
  </w:endnote>
  <w:endnote w:type="continuationSeparator" w:id="0">
    <w:p w14:paraId="616AA4DF" w14:textId="77777777" w:rsidR="00D04B83" w:rsidRDefault="00D0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B4B1" w14:textId="0F5F14A2" w:rsidR="00830F0D" w:rsidRPr="00C91D00" w:rsidRDefault="00830F0D" w:rsidP="00830F0D">
    <w:pPr>
      <w:pStyle w:val="Footer"/>
      <w:rPr>
        <w:rFonts w:ascii="Arial" w:hAnsi="Arial" w:cs="Arial"/>
        <w:szCs w:val="24"/>
      </w:rPr>
    </w:pPr>
    <w:r w:rsidRPr="00C91D00">
      <w:rPr>
        <w:rFonts w:ascii="Arial" w:hAnsi="Arial" w:cs="Arial"/>
        <w:szCs w:val="24"/>
      </w:rPr>
      <w:t>This document has been developed by Essex Early Years and Childcare as part of Essex County Council who retain the Intellectual Property Rights. It is protected by copyright and therefore may not be copied, distributed or</w:t>
    </w:r>
    <w:r w:rsidR="00AF7C97" w:rsidRPr="00C91D00">
      <w:rPr>
        <w:rFonts w:ascii="Arial" w:hAnsi="Arial" w:cs="Arial"/>
        <w:szCs w:val="24"/>
      </w:rPr>
      <w:t xml:space="preserve"> reproduced without permission.</w:t>
    </w:r>
    <w:r w:rsidR="00767D97" w:rsidRPr="00C91D00">
      <w:rPr>
        <w:rFonts w:ascii="Arial" w:hAnsi="Arial" w:cs="Arial"/>
        <w:szCs w:val="24"/>
      </w:rPr>
      <w:t xml:space="preserve"> </w:t>
    </w:r>
    <w:r w:rsidR="00F3373E">
      <w:rPr>
        <w:rFonts w:ascii="Arial" w:hAnsi="Arial" w:cs="Arial"/>
        <w:szCs w:val="24"/>
      </w:rPr>
      <w:t>August 202</w:t>
    </w:r>
    <w:r w:rsidR="000E26AB">
      <w:rPr>
        <w:rFonts w:ascii="Arial" w:hAnsi="Arial" w:cs="Arial"/>
        <w:szCs w:val="24"/>
      </w:rPr>
      <w:t>4</w:t>
    </w:r>
    <w:r w:rsidRPr="00C91D00">
      <w:rPr>
        <w:rFonts w:ascii="Arial" w:hAnsi="Arial" w:cs="Arial"/>
        <w:szCs w:val="24"/>
      </w:rPr>
      <w:t>.</w:t>
    </w:r>
  </w:p>
  <w:p w14:paraId="1C5ED633"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D470" w14:textId="102906FC" w:rsidR="0066238D" w:rsidRPr="0066238D" w:rsidRDefault="007E4C1C" w:rsidP="000310FB">
    <w:pPr>
      <w:pStyle w:val="Footer"/>
      <w:rPr>
        <w:rFonts w:ascii="Arial" w:hAnsi="Arial" w:cs="Arial"/>
        <w:sz w:val="20"/>
      </w:rPr>
    </w:pPr>
    <w:r>
      <w:rPr>
        <w:lang w:eastAsia="en-GB"/>
      </w:rPr>
      <w:drawing>
        <wp:inline distT="0" distB="0" distL="0" distR="0" wp14:anchorId="59E0BC1E" wp14:editId="1D9DADF5">
          <wp:extent cx="9839325" cy="1010767"/>
          <wp:effectExtent l="0" t="0" r="0" b="6350"/>
          <wp:docPr id="296" name="Picture 296"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9325" cy="1010767"/>
                  </a:xfrm>
                  <a:prstGeom prst="rect">
                    <a:avLst/>
                  </a:prstGeom>
                  <a:noFill/>
                  <a:ln>
                    <a:noFill/>
                  </a:ln>
                </pic:spPr>
              </pic:pic>
            </a:graphicData>
          </a:graphic>
        </wp:inline>
      </w:drawing>
    </w:r>
    <w:r w:rsidR="00D41797">
      <w:rPr>
        <w:rFonts w:cs="Times"/>
      </w:rPr>
      <w:t>©</w:t>
    </w:r>
    <w:r w:rsidR="000310FB">
      <w:rPr>
        <w:rFonts w:cs="Times"/>
      </w:rPr>
      <w:t xml:space="preserve"> </w:t>
    </w:r>
    <w:r w:rsidR="000310FB" w:rsidRPr="000310FB">
      <w:rPr>
        <w:rFonts w:ascii="Arial" w:hAnsi="Arial" w:cs="Arial"/>
        <w:sz w:val="20"/>
      </w:rPr>
      <w:t xml:space="preserve">Essex County Council, </w:t>
    </w:r>
    <w:r w:rsidR="00F056FF">
      <w:rPr>
        <w:rFonts w:ascii="Arial" w:hAnsi="Arial" w:cs="Arial"/>
        <w:sz w:val="20"/>
      </w:rPr>
      <w:t>August 202</w:t>
    </w:r>
    <w:r w:rsidR="0066238D">
      <w:rPr>
        <w:rFonts w:ascii="Arial" w:hAnsi="Arial" w:cs="Aria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0BAD" w14:textId="77777777" w:rsidR="00D04B83" w:rsidRDefault="00D04B83">
      <w:r>
        <w:separator/>
      </w:r>
    </w:p>
  </w:footnote>
  <w:footnote w:type="continuationSeparator" w:id="0">
    <w:p w14:paraId="45E87E28" w14:textId="77777777" w:rsidR="00D04B83" w:rsidRDefault="00D0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B795"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D0C9" w14:textId="34AA0E90" w:rsidR="00C54357" w:rsidRDefault="007E4C1C" w:rsidP="00C54357">
    <w:pPr>
      <w:pStyle w:val="Header"/>
      <w:jc w:val="right"/>
    </w:pPr>
    <w:r>
      <w:rPr>
        <w:lang w:eastAsia="en-GB"/>
      </w:rPr>
      <w:ptab w:relativeTo="margin" w:alignment="right" w:leader="none"/>
    </w:r>
    <w:r w:rsidR="4EED50CA">
      <w:drawing>
        <wp:inline distT="0" distB="0" distL="0" distR="0" wp14:anchorId="7C8D29C4" wp14:editId="0423968E">
          <wp:extent cx="2419350" cy="838200"/>
          <wp:effectExtent l="0" t="0" r="0" b="0"/>
          <wp:docPr id="295" name="Picture 295"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pic:nvPicPr>
                <pic:blipFill>
                  <a:blip r:embed="rId1">
                    <a:extLst>
                      <a:ext uri="{28A0092B-C50C-407E-A947-70E740481C1C}">
                        <a14:useLocalDpi xmlns:a14="http://schemas.microsoft.com/office/drawing/2010/main" val="0"/>
                      </a:ext>
                    </a:extLst>
                  </a:blip>
                  <a:stretch>
                    <a:fillRect/>
                  </a:stretch>
                </pic:blipFill>
                <pic:spPr>
                  <a:xfrm>
                    <a:off x="0" y="0"/>
                    <a:ext cx="241935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A792"/>
    <w:multiLevelType w:val="hybridMultilevel"/>
    <w:tmpl w:val="F05A63C2"/>
    <w:lvl w:ilvl="0" w:tplc="8E526948">
      <w:start w:val="1"/>
      <w:numFmt w:val="bullet"/>
      <w:lvlText w:val=""/>
      <w:lvlJc w:val="left"/>
      <w:pPr>
        <w:ind w:left="720" w:hanging="360"/>
      </w:pPr>
      <w:rPr>
        <w:rFonts w:ascii="Symbol" w:hAnsi="Symbol" w:hint="default"/>
      </w:rPr>
    </w:lvl>
    <w:lvl w:ilvl="1" w:tplc="7FCAD270">
      <w:start w:val="1"/>
      <w:numFmt w:val="bullet"/>
      <w:lvlText w:val="o"/>
      <w:lvlJc w:val="left"/>
      <w:pPr>
        <w:ind w:left="1440" w:hanging="360"/>
      </w:pPr>
      <w:rPr>
        <w:rFonts w:ascii="Courier New" w:hAnsi="Courier New" w:hint="default"/>
      </w:rPr>
    </w:lvl>
    <w:lvl w:ilvl="2" w:tplc="9DF8B248">
      <w:start w:val="1"/>
      <w:numFmt w:val="bullet"/>
      <w:lvlText w:val=""/>
      <w:lvlJc w:val="left"/>
      <w:pPr>
        <w:ind w:left="2160" w:hanging="360"/>
      </w:pPr>
      <w:rPr>
        <w:rFonts w:ascii="Wingdings" w:hAnsi="Wingdings" w:hint="default"/>
      </w:rPr>
    </w:lvl>
    <w:lvl w:ilvl="3" w:tplc="2C0AF566">
      <w:start w:val="1"/>
      <w:numFmt w:val="bullet"/>
      <w:lvlText w:val=""/>
      <w:lvlJc w:val="left"/>
      <w:pPr>
        <w:ind w:left="2880" w:hanging="360"/>
      </w:pPr>
      <w:rPr>
        <w:rFonts w:ascii="Symbol" w:hAnsi="Symbol" w:hint="default"/>
      </w:rPr>
    </w:lvl>
    <w:lvl w:ilvl="4" w:tplc="0E948854">
      <w:start w:val="1"/>
      <w:numFmt w:val="bullet"/>
      <w:lvlText w:val="o"/>
      <w:lvlJc w:val="left"/>
      <w:pPr>
        <w:ind w:left="3600" w:hanging="360"/>
      </w:pPr>
      <w:rPr>
        <w:rFonts w:ascii="Courier New" w:hAnsi="Courier New" w:hint="default"/>
      </w:rPr>
    </w:lvl>
    <w:lvl w:ilvl="5" w:tplc="8C506174">
      <w:start w:val="1"/>
      <w:numFmt w:val="bullet"/>
      <w:lvlText w:val=""/>
      <w:lvlJc w:val="left"/>
      <w:pPr>
        <w:ind w:left="4320" w:hanging="360"/>
      </w:pPr>
      <w:rPr>
        <w:rFonts w:ascii="Wingdings" w:hAnsi="Wingdings" w:hint="default"/>
      </w:rPr>
    </w:lvl>
    <w:lvl w:ilvl="6" w:tplc="3BFC86CA">
      <w:start w:val="1"/>
      <w:numFmt w:val="bullet"/>
      <w:lvlText w:val=""/>
      <w:lvlJc w:val="left"/>
      <w:pPr>
        <w:ind w:left="5040" w:hanging="360"/>
      </w:pPr>
      <w:rPr>
        <w:rFonts w:ascii="Symbol" w:hAnsi="Symbol" w:hint="default"/>
      </w:rPr>
    </w:lvl>
    <w:lvl w:ilvl="7" w:tplc="75D84F80">
      <w:start w:val="1"/>
      <w:numFmt w:val="bullet"/>
      <w:lvlText w:val="o"/>
      <w:lvlJc w:val="left"/>
      <w:pPr>
        <w:ind w:left="5760" w:hanging="360"/>
      </w:pPr>
      <w:rPr>
        <w:rFonts w:ascii="Courier New" w:hAnsi="Courier New" w:hint="default"/>
      </w:rPr>
    </w:lvl>
    <w:lvl w:ilvl="8" w:tplc="5578366E">
      <w:start w:val="1"/>
      <w:numFmt w:val="bullet"/>
      <w:lvlText w:val=""/>
      <w:lvlJc w:val="left"/>
      <w:pPr>
        <w:ind w:left="6480" w:hanging="360"/>
      </w:pPr>
      <w:rPr>
        <w:rFonts w:ascii="Wingdings" w:hAnsi="Wingdings" w:hint="default"/>
      </w:rPr>
    </w:lvl>
  </w:abstractNum>
  <w:abstractNum w:abstractNumId="1"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4FDA9"/>
    <w:multiLevelType w:val="hybridMultilevel"/>
    <w:tmpl w:val="69347758"/>
    <w:lvl w:ilvl="0" w:tplc="FF7E506E">
      <w:start w:val="1"/>
      <w:numFmt w:val="bullet"/>
      <w:lvlText w:val=""/>
      <w:lvlJc w:val="left"/>
      <w:pPr>
        <w:ind w:left="720" w:hanging="360"/>
      </w:pPr>
      <w:rPr>
        <w:rFonts w:ascii="Symbol" w:hAnsi="Symbol" w:hint="default"/>
      </w:rPr>
    </w:lvl>
    <w:lvl w:ilvl="1" w:tplc="FB2444FA">
      <w:start w:val="1"/>
      <w:numFmt w:val="bullet"/>
      <w:lvlText w:val="o"/>
      <w:lvlJc w:val="left"/>
      <w:pPr>
        <w:ind w:left="1440" w:hanging="360"/>
      </w:pPr>
      <w:rPr>
        <w:rFonts w:ascii="Courier New" w:hAnsi="Courier New" w:hint="default"/>
      </w:rPr>
    </w:lvl>
    <w:lvl w:ilvl="2" w:tplc="BF2C9E50">
      <w:start w:val="1"/>
      <w:numFmt w:val="bullet"/>
      <w:lvlText w:val=""/>
      <w:lvlJc w:val="left"/>
      <w:pPr>
        <w:ind w:left="2160" w:hanging="360"/>
      </w:pPr>
      <w:rPr>
        <w:rFonts w:ascii="Wingdings" w:hAnsi="Wingdings" w:hint="default"/>
      </w:rPr>
    </w:lvl>
    <w:lvl w:ilvl="3" w:tplc="D28E5240">
      <w:start w:val="1"/>
      <w:numFmt w:val="bullet"/>
      <w:lvlText w:val=""/>
      <w:lvlJc w:val="left"/>
      <w:pPr>
        <w:ind w:left="2880" w:hanging="360"/>
      </w:pPr>
      <w:rPr>
        <w:rFonts w:ascii="Symbol" w:hAnsi="Symbol" w:hint="default"/>
      </w:rPr>
    </w:lvl>
    <w:lvl w:ilvl="4" w:tplc="EA848F0E">
      <w:start w:val="1"/>
      <w:numFmt w:val="bullet"/>
      <w:lvlText w:val="o"/>
      <w:lvlJc w:val="left"/>
      <w:pPr>
        <w:ind w:left="3600" w:hanging="360"/>
      </w:pPr>
      <w:rPr>
        <w:rFonts w:ascii="Courier New" w:hAnsi="Courier New" w:hint="default"/>
      </w:rPr>
    </w:lvl>
    <w:lvl w:ilvl="5" w:tplc="7608902E">
      <w:start w:val="1"/>
      <w:numFmt w:val="bullet"/>
      <w:lvlText w:val=""/>
      <w:lvlJc w:val="left"/>
      <w:pPr>
        <w:ind w:left="4320" w:hanging="360"/>
      </w:pPr>
      <w:rPr>
        <w:rFonts w:ascii="Wingdings" w:hAnsi="Wingdings" w:hint="default"/>
      </w:rPr>
    </w:lvl>
    <w:lvl w:ilvl="6" w:tplc="CB9CC044">
      <w:start w:val="1"/>
      <w:numFmt w:val="bullet"/>
      <w:lvlText w:val=""/>
      <w:lvlJc w:val="left"/>
      <w:pPr>
        <w:ind w:left="5040" w:hanging="360"/>
      </w:pPr>
      <w:rPr>
        <w:rFonts w:ascii="Symbol" w:hAnsi="Symbol" w:hint="default"/>
      </w:rPr>
    </w:lvl>
    <w:lvl w:ilvl="7" w:tplc="6AB86B00">
      <w:start w:val="1"/>
      <w:numFmt w:val="bullet"/>
      <w:lvlText w:val="o"/>
      <w:lvlJc w:val="left"/>
      <w:pPr>
        <w:ind w:left="5760" w:hanging="360"/>
      </w:pPr>
      <w:rPr>
        <w:rFonts w:ascii="Courier New" w:hAnsi="Courier New" w:hint="default"/>
      </w:rPr>
    </w:lvl>
    <w:lvl w:ilvl="8" w:tplc="79F058CE">
      <w:start w:val="1"/>
      <w:numFmt w:val="bullet"/>
      <w:lvlText w:val=""/>
      <w:lvlJc w:val="left"/>
      <w:pPr>
        <w:ind w:left="6480" w:hanging="360"/>
      </w:pPr>
      <w:rPr>
        <w:rFonts w:ascii="Wingdings" w:hAnsi="Wingdings" w:hint="default"/>
      </w:rPr>
    </w:lvl>
  </w:abstractNum>
  <w:abstractNum w:abstractNumId="11"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FDE8D7"/>
    <w:multiLevelType w:val="hybridMultilevel"/>
    <w:tmpl w:val="C8C274A2"/>
    <w:lvl w:ilvl="0" w:tplc="FFD2D618">
      <w:start w:val="1"/>
      <w:numFmt w:val="bullet"/>
      <w:lvlText w:val=""/>
      <w:lvlJc w:val="left"/>
      <w:pPr>
        <w:ind w:left="720" w:hanging="360"/>
      </w:pPr>
      <w:rPr>
        <w:rFonts w:ascii="Symbol" w:hAnsi="Symbol" w:hint="default"/>
      </w:rPr>
    </w:lvl>
    <w:lvl w:ilvl="1" w:tplc="EC0E6858">
      <w:start w:val="1"/>
      <w:numFmt w:val="bullet"/>
      <w:lvlText w:val="o"/>
      <w:lvlJc w:val="left"/>
      <w:pPr>
        <w:ind w:left="1440" w:hanging="360"/>
      </w:pPr>
      <w:rPr>
        <w:rFonts w:ascii="Courier New" w:hAnsi="Courier New" w:hint="default"/>
      </w:rPr>
    </w:lvl>
    <w:lvl w:ilvl="2" w:tplc="5EC081BC">
      <w:start w:val="1"/>
      <w:numFmt w:val="bullet"/>
      <w:lvlText w:val=""/>
      <w:lvlJc w:val="left"/>
      <w:pPr>
        <w:ind w:left="2160" w:hanging="360"/>
      </w:pPr>
      <w:rPr>
        <w:rFonts w:ascii="Wingdings" w:hAnsi="Wingdings" w:hint="default"/>
      </w:rPr>
    </w:lvl>
    <w:lvl w:ilvl="3" w:tplc="7B2A6A1C">
      <w:start w:val="1"/>
      <w:numFmt w:val="bullet"/>
      <w:lvlText w:val=""/>
      <w:lvlJc w:val="left"/>
      <w:pPr>
        <w:ind w:left="2880" w:hanging="360"/>
      </w:pPr>
      <w:rPr>
        <w:rFonts w:ascii="Symbol" w:hAnsi="Symbol" w:hint="default"/>
      </w:rPr>
    </w:lvl>
    <w:lvl w:ilvl="4" w:tplc="464C235A">
      <w:start w:val="1"/>
      <w:numFmt w:val="bullet"/>
      <w:lvlText w:val="o"/>
      <w:lvlJc w:val="left"/>
      <w:pPr>
        <w:ind w:left="3600" w:hanging="360"/>
      </w:pPr>
      <w:rPr>
        <w:rFonts w:ascii="Courier New" w:hAnsi="Courier New" w:hint="default"/>
      </w:rPr>
    </w:lvl>
    <w:lvl w:ilvl="5" w:tplc="B5E82AF2">
      <w:start w:val="1"/>
      <w:numFmt w:val="bullet"/>
      <w:lvlText w:val=""/>
      <w:lvlJc w:val="left"/>
      <w:pPr>
        <w:ind w:left="4320" w:hanging="360"/>
      </w:pPr>
      <w:rPr>
        <w:rFonts w:ascii="Wingdings" w:hAnsi="Wingdings" w:hint="default"/>
      </w:rPr>
    </w:lvl>
    <w:lvl w:ilvl="6" w:tplc="F23C6ED4">
      <w:start w:val="1"/>
      <w:numFmt w:val="bullet"/>
      <w:lvlText w:val=""/>
      <w:lvlJc w:val="left"/>
      <w:pPr>
        <w:ind w:left="5040" w:hanging="360"/>
      </w:pPr>
      <w:rPr>
        <w:rFonts w:ascii="Symbol" w:hAnsi="Symbol" w:hint="default"/>
      </w:rPr>
    </w:lvl>
    <w:lvl w:ilvl="7" w:tplc="5B58D5FA">
      <w:start w:val="1"/>
      <w:numFmt w:val="bullet"/>
      <w:lvlText w:val="o"/>
      <w:lvlJc w:val="left"/>
      <w:pPr>
        <w:ind w:left="5760" w:hanging="360"/>
      </w:pPr>
      <w:rPr>
        <w:rFonts w:ascii="Courier New" w:hAnsi="Courier New" w:hint="default"/>
      </w:rPr>
    </w:lvl>
    <w:lvl w:ilvl="8" w:tplc="86B665A6">
      <w:start w:val="1"/>
      <w:numFmt w:val="bullet"/>
      <w:lvlText w:val=""/>
      <w:lvlJc w:val="left"/>
      <w:pPr>
        <w:ind w:left="6480" w:hanging="360"/>
      </w:pPr>
      <w:rPr>
        <w:rFonts w:ascii="Wingdings" w:hAnsi="Wingdings" w:hint="default"/>
      </w:rPr>
    </w:lvl>
  </w:abstractNum>
  <w:abstractNum w:abstractNumId="15"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119899">
    <w:abstractNumId w:val="0"/>
  </w:num>
  <w:num w:numId="2" w16cid:durableId="1047294241">
    <w:abstractNumId w:val="14"/>
  </w:num>
  <w:num w:numId="3" w16cid:durableId="797602919">
    <w:abstractNumId w:val="10"/>
  </w:num>
  <w:num w:numId="4" w16cid:durableId="709570869">
    <w:abstractNumId w:val="13"/>
  </w:num>
  <w:num w:numId="5" w16cid:durableId="1812558872">
    <w:abstractNumId w:val="5"/>
  </w:num>
  <w:num w:numId="6" w16cid:durableId="1488597053">
    <w:abstractNumId w:val="15"/>
  </w:num>
  <w:num w:numId="7" w16cid:durableId="2004813916">
    <w:abstractNumId w:val="4"/>
  </w:num>
  <w:num w:numId="8" w16cid:durableId="899899928">
    <w:abstractNumId w:val="12"/>
  </w:num>
  <w:num w:numId="9" w16cid:durableId="1404982776">
    <w:abstractNumId w:val="6"/>
  </w:num>
  <w:num w:numId="10" w16cid:durableId="1694069853">
    <w:abstractNumId w:val="2"/>
  </w:num>
  <w:num w:numId="11" w16cid:durableId="1899900897">
    <w:abstractNumId w:val="11"/>
  </w:num>
  <w:num w:numId="12" w16cid:durableId="772242825">
    <w:abstractNumId w:val="9"/>
  </w:num>
  <w:num w:numId="13" w16cid:durableId="1475412979">
    <w:abstractNumId w:val="7"/>
  </w:num>
  <w:num w:numId="14" w16cid:durableId="1778985778">
    <w:abstractNumId w:val="3"/>
  </w:num>
  <w:num w:numId="15" w16cid:durableId="69080003">
    <w:abstractNumId w:val="1"/>
  </w:num>
  <w:num w:numId="16" w16cid:durableId="442656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12C14"/>
    <w:rsid w:val="00013899"/>
    <w:rsid w:val="000310FB"/>
    <w:rsid w:val="00044457"/>
    <w:rsid w:val="000563D4"/>
    <w:rsid w:val="00061523"/>
    <w:rsid w:val="00062DED"/>
    <w:rsid w:val="00081DB3"/>
    <w:rsid w:val="00093809"/>
    <w:rsid w:val="000A729F"/>
    <w:rsid w:val="000B3410"/>
    <w:rsid w:val="000E26AB"/>
    <w:rsid w:val="000E2B53"/>
    <w:rsid w:val="0014561A"/>
    <w:rsid w:val="001504E9"/>
    <w:rsid w:val="00154D07"/>
    <w:rsid w:val="001610B4"/>
    <w:rsid w:val="00174C29"/>
    <w:rsid w:val="001A6B8E"/>
    <w:rsid w:val="001A7B46"/>
    <w:rsid w:val="00240BFC"/>
    <w:rsid w:val="00277247"/>
    <w:rsid w:val="002772A0"/>
    <w:rsid w:val="002899BC"/>
    <w:rsid w:val="002E779E"/>
    <w:rsid w:val="0030417A"/>
    <w:rsid w:val="0033323D"/>
    <w:rsid w:val="00347D5F"/>
    <w:rsid w:val="003562FE"/>
    <w:rsid w:val="00371AC9"/>
    <w:rsid w:val="00377BE1"/>
    <w:rsid w:val="00394D5A"/>
    <w:rsid w:val="003A12E8"/>
    <w:rsid w:val="003C5D03"/>
    <w:rsid w:val="00406C90"/>
    <w:rsid w:val="004115C9"/>
    <w:rsid w:val="00456DE8"/>
    <w:rsid w:val="004A6CC3"/>
    <w:rsid w:val="004D085F"/>
    <w:rsid w:val="00506D44"/>
    <w:rsid w:val="0050783F"/>
    <w:rsid w:val="00520FEB"/>
    <w:rsid w:val="00521BFC"/>
    <w:rsid w:val="005C6F23"/>
    <w:rsid w:val="005F7317"/>
    <w:rsid w:val="00601E5E"/>
    <w:rsid w:val="006077C8"/>
    <w:rsid w:val="00620B32"/>
    <w:rsid w:val="00644815"/>
    <w:rsid w:val="0066238D"/>
    <w:rsid w:val="006674FA"/>
    <w:rsid w:val="006B30B1"/>
    <w:rsid w:val="006E10D0"/>
    <w:rsid w:val="00742DD9"/>
    <w:rsid w:val="00757AB6"/>
    <w:rsid w:val="00767D97"/>
    <w:rsid w:val="00781DEC"/>
    <w:rsid w:val="007C113A"/>
    <w:rsid w:val="007C2CC5"/>
    <w:rsid w:val="007E4C1C"/>
    <w:rsid w:val="00830F0D"/>
    <w:rsid w:val="0088579F"/>
    <w:rsid w:val="00893E1C"/>
    <w:rsid w:val="008E47CC"/>
    <w:rsid w:val="0093272E"/>
    <w:rsid w:val="009415B3"/>
    <w:rsid w:val="009429ED"/>
    <w:rsid w:val="00945EF2"/>
    <w:rsid w:val="00964F8C"/>
    <w:rsid w:val="00967AB3"/>
    <w:rsid w:val="00974988"/>
    <w:rsid w:val="009B3B3C"/>
    <w:rsid w:val="00A148FE"/>
    <w:rsid w:val="00A16385"/>
    <w:rsid w:val="00A340CF"/>
    <w:rsid w:val="00A64DB9"/>
    <w:rsid w:val="00A65BD3"/>
    <w:rsid w:val="00A66D70"/>
    <w:rsid w:val="00AA297D"/>
    <w:rsid w:val="00AB34C6"/>
    <w:rsid w:val="00AB6F3B"/>
    <w:rsid w:val="00AF7C97"/>
    <w:rsid w:val="00B665F9"/>
    <w:rsid w:val="00B85EB7"/>
    <w:rsid w:val="00BE0DC0"/>
    <w:rsid w:val="00C323AF"/>
    <w:rsid w:val="00C54357"/>
    <w:rsid w:val="00C70A7B"/>
    <w:rsid w:val="00C91D00"/>
    <w:rsid w:val="00C91FF2"/>
    <w:rsid w:val="00C9476F"/>
    <w:rsid w:val="00CD1086"/>
    <w:rsid w:val="00CD3F58"/>
    <w:rsid w:val="00D04B49"/>
    <w:rsid w:val="00D04B83"/>
    <w:rsid w:val="00D051E1"/>
    <w:rsid w:val="00D41797"/>
    <w:rsid w:val="00D571BF"/>
    <w:rsid w:val="00DB5658"/>
    <w:rsid w:val="00DC5DA3"/>
    <w:rsid w:val="00E01241"/>
    <w:rsid w:val="00E67EDD"/>
    <w:rsid w:val="00E93558"/>
    <w:rsid w:val="00ED132B"/>
    <w:rsid w:val="00ED2DE3"/>
    <w:rsid w:val="00EF3872"/>
    <w:rsid w:val="00F056FF"/>
    <w:rsid w:val="00F162C8"/>
    <w:rsid w:val="00F3373E"/>
    <w:rsid w:val="00F35B29"/>
    <w:rsid w:val="00F47702"/>
    <w:rsid w:val="00F901AA"/>
    <w:rsid w:val="00FE48C8"/>
    <w:rsid w:val="00FE6621"/>
    <w:rsid w:val="0239A16D"/>
    <w:rsid w:val="032C8268"/>
    <w:rsid w:val="038C79D3"/>
    <w:rsid w:val="04F9C755"/>
    <w:rsid w:val="058068FD"/>
    <w:rsid w:val="05D78742"/>
    <w:rsid w:val="0631AFB6"/>
    <w:rsid w:val="0690BEFE"/>
    <w:rsid w:val="0906AD6D"/>
    <w:rsid w:val="0A017728"/>
    <w:rsid w:val="0AF2611E"/>
    <w:rsid w:val="0B49014C"/>
    <w:rsid w:val="0C74A5A9"/>
    <w:rsid w:val="0E06B493"/>
    <w:rsid w:val="127EF62E"/>
    <w:rsid w:val="1331A8AA"/>
    <w:rsid w:val="134B272A"/>
    <w:rsid w:val="18CC3B7B"/>
    <w:rsid w:val="18F3062B"/>
    <w:rsid w:val="1B067847"/>
    <w:rsid w:val="1B3D833E"/>
    <w:rsid w:val="1B48AD39"/>
    <w:rsid w:val="1C46D7FE"/>
    <w:rsid w:val="1C54C3BF"/>
    <w:rsid w:val="1D6F814B"/>
    <w:rsid w:val="1DF6C5D6"/>
    <w:rsid w:val="1E461A08"/>
    <w:rsid w:val="1F9949E0"/>
    <w:rsid w:val="20816D25"/>
    <w:rsid w:val="21CD32ED"/>
    <w:rsid w:val="269E103D"/>
    <w:rsid w:val="275E0901"/>
    <w:rsid w:val="28C0D6F2"/>
    <w:rsid w:val="2A01F6AD"/>
    <w:rsid w:val="2B5D514F"/>
    <w:rsid w:val="2D1B36E8"/>
    <w:rsid w:val="2EC2D564"/>
    <w:rsid w:val="30034F13"/>
    <w:rsid w:val="30621430"/>
    <w:rsid w:val="30A4F7B6"/>
    <w:rsid w:val="31AB2B7D"/>
    <w:rsid w:val="32D1728B"/>
    <w:rsid w:val="337CB6C8"/>
    <w:rsid w:val="33A3CE58"/>
    <w:rsid w:val="34256F2D"/>
    <w:rsid w:val="35A51FA6"/>
    <w:rsid w:val="361B6610"/>
    <w:rsid w:val="374D989E"/>
    <w:rsid w:val="376E92C7"/>
    <w:rsid w:val="395AAD01"/>
    <w:rsid w:val="3AE7C30F"/>
    <w:rsid w:val="3C2A69EC"/>
    <w:rsid w:val="3D3EB6C1"/>
    <w:rsid w:val="3DCFB9BD"/>
    <w:rsid w:val="409A790E"/>
    <w:rsid w:val="41C136CC"/>
    <w:rsid w:val="42315A8C"/>
    <w:rsid w:val="4310DE4E"/>
    <w:rsid w:val="4644A7E8"/>
    <w:rsid w:val="47D93DD0"/>
    <w:rsid w:val="4932623F"/>
    <w:rsid w:val="4AB7CAD5"/>
    <w:rsid w:val="4B78746E"/>
    <w:rsid w:val="4C39E775"/>
    <w:rsid w:val="4CDC052B"/>
    <w:rsid w:val="4E29A7F1"/>
    <w:rsid w:val="4E8F31AB"/>
    <w:rsid w:val="4EED50CA"/>
    <w:rsid w:val="4FF8093C"/>
    <w:rsid w:val="4FF98EBA"/>
    <w:rsid w:val="517552F8"/>
    <w:rsid w:val="5262E1C8"/>
    <w:rsid w:val="52CEEE02"/>
    <w:rsid w:val="52E5EF63"/>
    <w:rsid w:val="547B804A"/>
    <w:rsid w:val="5491D5FF"/>
    <w:rsid w:val="55DDE46A"/>
    <w:rsid w:val="55FF52A6"/>
    <w:rsid w:val="57064F23"/>
    <w:rsid w:val="59AFC630"/>
    <w:rsid w:val="5A593898"/>
    <w:rsid w:val="5A9C5B7D"/>
    <w:rsid w:val="5BA7C2BC"/>
    <w:rsid w:val="5D1F1FE0"/>
    <w:rsid w:val="5D7FEEA2"/>
    <w:rsid w:val="5DB784E5"/>
    <w:rsid w:val="5FDC2C73"/>
    <w:rsid w:val="606ABD57"/>
    <w:rsid w:val="60BA8216"/>
    <w:rsid w:val="64AA08CC"/>
    <w:rsid w:val="65D4B95E"/>
    <w:rsid w:val="65D6F10D"/>
    <w:rsid w:val="66EEC2BB"/>
    <w:rsid w:val="690FF4C5"/>
    <w:rsid w:val="6B884F05"/>
    <w:rsid w:val="6BFCAD85"/>
    <w:rsid w:val="6D2B6E30"/>
    <w:rsid w:val="6E341CDF"/>
    <w:rsid w:val="6E8E93B5"/>
    <w:rsid w:val="6F6A3786"/>
    <w:rsid w:val="6FD2E687"/>
    <w:rsid w:val="7085920C"/>
    <w:rsid w:val="71575084"/>
    <w:rsid w:val="7221460B"/>
    <w:rsid w:val="727FA047"/>
    <w:rsid w:val="74AB4640"/>
    <w:rsid w:val="74D216B4"/>
    <w:rsid w:val="7521F745"/>
    <w:rsid w:val="75C7FE40"/>
    <w:rsid w:val="790944A3"/>
    <w:rsid w:val="79E17A12"/>
    <w:rsid w:val="7AB74725"/>
    <w:rsid w:val="7AC46F90"/>
    <w:rsid w:val="7ADC235A"/>
    <w:rsid w:val="7D1C7559"/>
    <w:rsid w:val="7D8694DE"/>
    <w:rsid w:val="7F009915"/>
    <w:rsid w:val="7F29B7BD"/>
    <w:rsid w:val="7F4F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24ED3"/>
  <w15:docId w15:val="{7BFBC34A-41DE-4A3D-B2F5-ADC73AC3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uiPriority w:val="9"/>
    <w:qFormat/>
    <w:rsid w:val="000563D4"/>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062DED"/>
    <w:rPr>
      <w:color w:val="800080" w:themeColor="followedHyperlink"/>
      <w:u w:val="single"/>
    </w:rPr>
  </w:style>
  <w:style w:type="character" w:styleId="UnresolvedMention">
    <w:name w:val="Unresolved Mention"/>
    <w:basedOn w:val="DefaultParagraphFont"/>
    <w:uiPriority w:val="99"/>
    <w:semiHidden/>
    <w:unhideWhenUsed/>
    <w:rsid w:val="00EF3872"/>
    <w:rPr>
      <w:color w:val="605E5C"/>
      <w:shd w:val="clear" w:color="auto" w:fill="E1DFDD"/>
    </w:rPr>
  </w:style>
  <w:style w:type="character" w:customStyle="1" w:styleId="Heading1Char">
    <w:name w:val="Heading 1 Char"/>
    <w:basedOn w:val="DefaultParagraphFont"/>
    <w:link w:val="Heading1"/>
    <w:uiPriority w:val="9"/>
    <w:rsid w:val="000563D4"/>
    <w:rPr>
      <w:rFonts w:ascii="Arial" w:eastAsiaTheme="majorEastAsia" w:hAnsi="Arial" w:cstheme="majorBidi"/>
      <w:b/>
      <w:noProof/>
      <w:sz w:val="32"/>
      <w:szCs w:val="32"/>
      <w:lang w:eastAsia="en-US"/>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lp-for-early-years-providers.education.gov.uk/personal-social-and-emotional-development/relationship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pbOq6Jm7ug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rlyexcellence.com/practice-and-pedagogy/using-continuous-provi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publishing.service.gov.uk/media/65aa5e42ed27ca001327b2c7/EYFS_statutory_framework_for_group_and_school_based_providers.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rthto5matters.org.uk/prime-areas-of-development-and-learning-lay-vital-foundations-in-the-early-yea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018CD-7E91-4806-A07E-395A9EA2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1ED06-FB1F-4F48-91F7-D55C2C992899}">
  <ds:schemaRefs>
    <ds:schemaRef ds:uri="http://purl.org/dc/elements/1.1/"/>
    <ds:schemaRef ds:uri="http://schemas.microsoft.com/office/2006/metadata/properties"/>
    <ds:schemaRef ds:uri="1428afb6-2e9a-4e22-8ce3-dee34bf58d3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a461f78-e7a2-485a-8a47-5fc604b04102"/>
    <ds:schemaRef ds:uri="27ad57c4-069f-4a35-a9ec-4cd081e88aaa"/>
    <ds:schemaRef ds:uri="http://www.w3.org/XML/1998/namespace"/>
    <ds:schemaRef ds:uri="http://purl.org/dc/dcmitype/"/>
  </ds:schemaRefs>
</ds:datastoreItem>
</file>

<file path=customXml/itemProps3.xml><?xml version="1.0" encoding="utf-8"?>
<ds:datastoreItem xmlns:ds="http://schemas.openxmlformats.org/officeDocument/2006/customXml" ds:itemID="{05C28C58-F3F2-4E88-AD9F-100A28927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4093</Characters>
  <Application>Microsoft Office Word</Application>
  <DocSecurity>0</DocSecurity>
  <Lines>34</Lines>
  <Paragraphs>9</Paragraphs>
  <ScaleCrop>false</ScaleCrop>
  <Company>Silverloop Design</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2025-01-10T10:38:00Z</dcterms:created>
  <dcterms:modified xsi:type="dcterms:W3CDTF">2025-01-10T10:38:00Z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2019-10-14T14:15:01.3019605Z</vt:lpwstr>
  </property>
  <property fmtid="{D5CDD505-2E9C-101B-9397-08002B2CF9AE}" pid="5" name="MSIP_Label_39d8be9e-c8d9-4b9c-bd40-2c27cc7ea2e6_Name">
    <vt:lpwstr>Official</vt:lpwstr>
  </property>
  <property fmtid="{D5CDD505-2E9C-101B-9397-08002B2CF9AE}" pid="6" name="MSIP_Label_39d8be9e-c8d9-4b9c-bd40-2c27cc7ea2e6_ActionId">
    <vt:lpwstr>e367c984-c8d5-4677-9132-d775d584839c</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