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09"/>
        <w:tblW w:w="15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410"/>
        <w:gridCol w:w="2410"/>
        <w:gridCol w:w="2410"/>
        <w:gridCol w:w="2409"/>
        <w:gridCol w:w="2430"/>
        <w:gridCol w:w="529"/>
      </w:tblGrid>
      <w:tr w:rsidRPr="00680F53" w:rsidR="00B432D4" w:rsidTr="732FDE83" w14:paraId="339E31E8" w14:textId="77777777">
        <w:trPr>
          <w:trHeight w:val="248"/>
        </w:trPr>
        <w:tc>
          <w:tcPr>
            <w:tcW w:w="421" w:type="dxa"/>
            <w:tcBorders>
              <w:top w:val="single" w:color="auto" w:sz="4" w:space="0"/>
            </w:tcBorders>
            <w:tcMar/>
          </w:tcPr>
          <w:p w:rsidR="00B432D4" w:rsidP="689580A9" w:rsidRDefault="00B432D4" w14:paraId="4E123C2C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7" w:type="dxa"/>
            <w:gridSpan w:val="7"/>
            <w:tcBorders>
              <w:top w:val="single" w:color="auto" w:sz="4" w:space="0"/>
            </w:tcBorders>
            <w:tcMar/>
          </w:tcPr>
          <w:p w:rsidRPr="00680F53" w:rsidR="00B432D4" w:rsidP="002238C7" w:rsidRDefault="00B432D4" w14:paraId="1D35CA4A" w14:textId="2468241D">
            <w:pPr>
              <w:rPr>
                <w:b/>
                <w:bCs/>
              </w:rPr>
            </w:pPr>
            <w:r>
              <w:rPr>
                <w:b/>
                <w:bCs/>
              </w:rPr>
              <w:t>EYCC Capital Funding</w:t>
            </w:r>
            <w:r w:rsidRPr="00680F53">
              <w:rPr>
                <w:b/>
                <w:bCs/>
              </w:rPr>
              <w:t xml:space="preserve"> Scoring Criteria </w:t>
            </w:r>
            <w:r w:rsidR="0099047D">
              <w:rPr>
                <w:b/>
                <w:bCs/>
              </w:rPr>
              <w:t xml:space="preserve">                                                                                                                   </w:t>
            </w:r>
            <w:r w:rsidR="005F1FA6">
              <w:rPr>
                <w:b/>
                <w:bCs/>
              </w:rPr>
              <w:t xml:space="preserve">       </w:t>
            </w:r>
            <w:r w:rsidR="0099047D">
              <w:rPr>
                <w:b/>
                <w:bCs/>
              </w:rPr>
              <w:t>V12/23</w:t>
            </w:r>
            <w:r w:rsidRPr="005F1FA6" w:rsidR="005F1FA6">
              <w:rPr>
                <w:b/>
                <w:bCs/>
                <w:sz w:val="16"/>
                <w:szCs w:val="16"/>
              </w:rPr>
              <w:t xml:space="preserve"> </w:t>
            </w:r>
            <w:r w:rsidRPr="005F1FA6" w:rsidR="0099047D">
              <w:rPr>
                <w:b/>
                <w:bCs/>
                <w:sz w:val="16"/>
                <w:szCs w:val="16"/>
              </w:rPr>
              <w:t>reviewed</w:t>
            </w:r>
          </w:p>
        </w:tc>
      </w:tr>
      <w:tr w:rsidRPr="00680F53" w:rsidR="00B432D4" w:rsidTr="732FDE83" w14:paraId="02223144" w14:textId="77777777">
        <w:trPr>
          <w:trHeight w:val="248"/>
        </w:trPr>
        <w:tc>
          <w:tcPr>
            <w:tcW w:w="421" w:type="dxa"/>
            <w:shd w:val="clear" w:color="auto" w:fill="B6DDE8" w:themeFill="accent5" w:themeFillTint="66"/>
            <w:tcMar/>
          </w:tcPr>
          <w:p w:rsidRPr="00680F53" w:rsidR="00B432D4" w:rsidP="00DD6FC0" w:rsidRDefault="00B432D4" w14:paraId="05D81B61" w14:textId="77777777">
            <w:pPr>
              <w:rPr>
                <w:rFonts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Pr="00680F53" w:rsidR="00B432D4" w:rsidP="00DD6FC0" w:rsidRDefault="00B432D4" w14:paraId="56ED4D86" w14:textId="5917EC7B">
            <w:pPr>
              <w:rPr>
                <w:rFonts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680F53">
              <w:rPr>
                <w:rFonts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  <w:t>Criteria / Score</w:t>
            </w:r>
          </w:p>
        </w:tc>
        <w:tc>
          <w:tcPr>
            <w:tcW w:w="2410" w:type="dxa"/>
            <w:shd w:val="clear" w:color="auto" w:fill="B6DDE8" w:themeFill="accent5" w:themeFillTint="66"/>
            <w:tcMar/>
            <w:vAlign w:val="center"/>
          </w:tcPr>
          <w:p w:rsidRPr="00680F53" w:rsidR="00B432D4" w:rsidP="002238C7" w:rsidRDefault="00B432D4" w14:paraId="68C3E904" w14:textId="24CEEFC8">
            <w:pPr>
              <w:rPr>
                <w:b/>
                <w:bCs/>
                <w:sz w:val="20"/>
                <w:szCs w:val="20"/>
              </w:rPr>
            </w:pPr>
            <w:r w:rsidRPr="00680F53">
              <w:rPr>
                <w:b/>
                <w:bCs/>
                <w:sz w:val="20"/>
                <w:szCs w:val="20"/>
              </w:rPr>
              <w:t>0</w:t>
            </w:r>
            <w:r w:rsidR="00A06899">
              <w:rPr>
                <w:b/>
                <w:bCs/>
                <w:sz w:val="20"/>
                <w:szCs w:val="20"/>
              </w:rPr>
              <w:t xml:space="preserve"> (poor)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B6DDE8" w:themeFill="accent5" w:themeFillTint="66"/>
            <w:tcMar/>
            <w:vAlign w:val="center"/>
          </w:tcPr>
          <w:p w:rsidRPr="00680F53" w:rsidR="00B432D4" w:rsidP="002238C7" w:rsidRDefault="00B432D4" w14:paraId="3ECF2867" w14:textId="1F742BC8">
            <w:pPr>
              <w:rPr>
                <w:b/>
                <w:bCs/>
                <w:sz w:val="20"/>
                <w:szCs w:val="20"/>
              </w:rPr>
            </w:pPr>
            <w:r w:rsidRPr="00680F53">
              <w:rPr>
                <w:b/>
                <w:bCs/>
                <w:sz w:val="20"/>
                <w:szCs w:val="20"/>
              </w:rPr>
              <w:t>1</w:t>
            </w:r>
            <w:r w:rsidR="0002664A">
              <w:rPr>
                <w:b/>
                <w:bCs/>
                <w:sz w:val="20"/>
                <w:szCs w:val="20"/>
              </w:rPr>
              <w:t xml:space="preserve"> </w:t>
            </w:r>
            <w:r w:rsidR="001F43BF">
              <w:rPr>
                <w:b/>
                <w:bCs/>
                <w:sz w:val="20"/>
                <w:szCs w:val="20"/>
              </w:rPr>
              <w:t>(Insufficient)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B6DDE8" w:themeFill="accent5" w:themeFillTint="66"/>
            <w:tcMar/>
            <w:vAlign w:val="center"/>
          </w:tcPr>
          <w:p w:rsidRPr="00680F53" w:rsidR="00B432D4" w:rsidP="002238C7" w:rsidRDefault="00B432D4" w14:paraId="2C4DCB1D" w14:textId="5A449379">
            <w:pPr>
              <w:rPr>
                <w:b/>
                <w:bCs/>
                <w:sz w:val="20"/>
                <w:szCs w:val="20"/>
              </w:rPr>
            </w:pPr>
            <w:r w:rsidRPr="00680F53">
              <w:rPr>
                <w:b/>
                <w:bCs/>
                <w:sz w:val="20"/>
                <w:szCs w:val="20"/>
              </w:rPr>
              <w:t>2</w:t>
            </w:r>
            <w:r w:rsidR="00A06899">
              <w:rPr>
                <w:b/>
                <w:bCs/>
                <w:sz w:val="20"/>
                <w:szCs w:val="20"/>
              </w:rPr>
              <w:t xml:space="preserve"> (</w:t>
            </w:r>
            <w:r w:rsidR="0002664A">
              <w:rPr>
                <w:b/>
                <w:bCs/>
                <w:sz w:val="20"/>
                <w:szCs w:val="20"/>
              </w:rPr>
              <w:t>S</w:t>
            </w:r>
            <w:r w:rsidR="00A06899">
              <w:rPr>
                <w:b/>
                <w:bCs/>
                <w:sz w:val="20"/>
                <w:szCs w:val="20"/>
              </w:rPr>
              <w:t>atisfactory)</w:t>
            </w: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Pr="00680F53" w:rsidR="00B432D4" w:rsidP="002238C7" w:rsidRDefault="00B432D4" w14:paraId="3F75ED41" w14:textId="244FE55F">
            <w:pPr>
              <w:rPr>
                <w:b/>
                <w:bCs/>
                <w:sz w:val="20"/>
                <w:szCs w:val="20"/>
              </w:rPr>
            </w:pPr>
            <w:r w:rsidRPr="00680F53">
              <w:rPr>
                <w:b/>
                <w:bCs/>
                <w:sz w:val="20"/>
                <w:szCs w:val="20"/>
              </w:rPr>
              <w:t>3</w:t>
            </w:r>
            <w:r w:rsidR="00A06899">
              <w:rPr>
                <w:b/>
                <w:bCs/>
                <w:sz w:val="20"/>
                <w:szCs w:val="20"/>
              </w:rPr>
              <w:t xml:space="preserve"> (</w:t>
            </w:r>
            <w:r w:rsidR="0002664A">
              <w:rPr>
                <w:b/>
                <w:bCs/>
                <w:sz w:val="20"/>
                <w:szCs w:val="20"/>
              </w:rPr>
              <w:t>Good)</w:t>
            </w:r>
          </w:p>
        </w:tc>
        <w:tc>
          <w:tcPr>
            <w:tcW w:w="2430" w:type="dxa"/>
            <w:shd w:val="clear" w:color="auto" w:fill="B6DDE8" w:themeFill="accent5" w:themeFillTint="66"/>
            <w:tcMar/>
          </w:tcPr>
          <w:p w:rsidRPr="00680F53" w:rsidR="00B432D4" w:rsidP="002238C7" w:rsidRDefault="00B432D4" w14:paraId="3051D011" w14:textId="6A3BBA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02664A">
              <w:rPr>
                <w:b/>
                <w:bCs/>
                <w:sz w:val="20"/>
                <w:szCs w:val="20"/>
              </w:rPr>
              <w:t xml:space="preserve"> (Exceptional)</w:t>
            </w:r>
          </w:p>
        </w:tc>
        <w:tc>
          <w:tcPr>
            <w:tcW w:w="529" w:type="dxa"/>
            <w:shd w:val="clear" w:color="auto" w:fill="B6DDE8" w:themeFill="accent5" w:themeFillTint="66"/>
            <w:tcMar/>
            <w:vAlign w:val="center"/>
          </w:tcPr>
          <w:p w:rsidRPr="00680F53" w:rsidR="00B432D4" w:rsidP="09D4494D" w:rsidRDefault="00B432D4" w14:paraId="2A1BA8A9" w14:textId="55EE4174">
            <w:pPr>
              <w:rPr>
                <w:b w:val="1"/>
                <w:bCs w:val="1"/>
                <w:sz w:val="20"/>
                <w:szCs w:val="20"/>
                <w:highlight w:val="yellow"/>
              </w:rPr>
            </w:pPr>
            <w:r w:rsidRPr="09D4494D" w:rsidR="4D93F92F">
              <w:rPr>
                <w:b w:val="1"/>
                <w:bCs w:val="1"/>
                <w:sz w:val="20"/>
                <w:szCs w:val="20"/>
                <w:highlight w:val="yellow"/>
              </w:rPr>
              <w:t>%</w:t>
            </w:r>
          </w:p>
        </w:tc>
      </w:tr>
      <w:tr w:rsidRPr="00680F53" w:rsidR="004F19A1" w:rsidTr="732FDE83" w14:paraId="123CF156" w14:textId="77777777">
        <w:trPr>
          <w:trHeight w:val="797"/>
        </w:trPr>
        <w:tc>
          <w:tcPr>
            <w:tcW w:w="421" w:type="dxa"/>
            <w:shd w:val="clear" w:color="auto" w:fill="B6DDE8" w:themeFill="accent5" w:themeFillTint="66"/>
            <w:tcMar/>
          </w:tcPr>
          <w:p w:rsidRPr="00046605" w:rsidR="00B432D4" w:rsidP="689580A9" w:rsidRDefault="00B432D4" w14:paraId="18E281A5" w14:textId="77777777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="00B432D4" w:rsidP="004F19A1" w:rsidRDefault="00B432D4" w14:paraId="598E1443" w14:textId="7FFB974E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  <w:r w:rsidRPr="00B432D4"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  <w:t>THE OFFER</w:t>
            </w:r>
          </w:p>
          <w:p w:rsidRPr="003C7F75" w:rsidR="00BA2DE6" w:rsidP="004F19A1" w:rsidRDefault="00BA2DE6" w14:paraId="1DC09324" w14:textId="77777777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</w:p>
          <w:p w:rsidRPr="003C7F75" w:rsidR="00B432D4" w:rsidP="004F19A1" w:rsidRDefault="00B432D4" w14:paraId="1C16A21B" w14:textId="74DAC56A">
            <w:pPr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</w:pPr>
            <w:r w:rsidRPr="003C7F75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The application demonstrates how the project meets the requirements laid out in the service </w:t>
            </w:r>
            <w:r w:rsidRPr="003C7F75" w:rsidR="005547D6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specification.</w:t>
            </w: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Pr="00680F53" w:rsidR="00B432D4" w:rsidP="004F19A1" w:rsidRDefault="00B432D4" w14:paraId="2B55AA4B" w14:textId="488B2F43">
            <w:pP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The application does not demonstrate that the project</w:t>
            </w:r>
            <w:r w:rsidRPr="00680F53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 meets the requirements laid out in the service </w:t>
            </w:r>
            <w:r w:rsidRPr="00680F53" w:rsidR="005F1FA6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>specification.</w:t>
            </w:r>
          </w:p>
          <w:p w:rsidRPr="00680F53" w:rsidR="00B432D4" w:rsidP="004F19A1" w:rsidRDefault="00B432D4" w14:paraId="1072D9D6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211BB15F" w14:textId="1078F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application demonstrates that</w:t>
            </w:r>
            <w:r w:rsidRPr="00680F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some of the requirements would be </w:t>
            </w:r>
            <w:r w:rsidR="00704F4D">
              <w:rPr>
                <w:sz w:val="16"/>
                <w:szCs w:val="16"/>
              </w:rPr>
              <w:t>met.</w:t>
            </w:r>
          </w:p>
          <w:p w:rsidRPr="006223A0" w:rsidR="00B432D4" w:rsidP="004F19A1" w:rsidRDefault="00B432D4" w14:paraId="3E70600E" w14:textId="77777777">
            <w:pPr>
              <w:rPr>
                <w:b/>
                <w:bCs/>
                <w:sz w:val="16"/>
                <w:szCs w:val="16"/>
              </w:rPr>
            </w:pPr>
            <w:r w:rsidRPr="006223A0">
              <w:rPr>
                <w:b/>
                <w:bCs/>
                <w:sz w:val="16"/>
                <w:szCs w:val="16"/>
              </w:rPr>
              <w:t>OR</w:t>
            </w:r>
          </w:p>
          <w:p w:rsidRPr="00680F53" w:rsidR="00B432D4" w:rsidP="004F19A1" w:rsidRDefault="00B432D4" w14:paraId="7821CB0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evidence provided is not robust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680F53" w:rsidR="00B432D4" w:rsidP="004F19A1" w:rsidRDefault="00B432D4" w14:paraId="4377CD59" w14:textId="58A6B0C3">
            <w:pPr>
              <w:rPr>
                <w:sz w:val="16"/>
                <w:szCs w:val="16"/>
              </w:rPr>
            </w:pPr>
            <w:r w:rsidRPr="00C45AE0">
              <w:rPr>
                <w:sz w:val="16"/>
                <w:szCs w:val="16"/>
              </w:rPr>
              <w:t>The ap</w:t>
            </w:r>
            <w:r>
              <w:rPr>
                <w:sz w:val="16"/>
                <w:szCs w:val="16"/>
              </w:rPr>
              <w:t>plication demonstrates that all the requirements would be met to a satisfactory standard</w:t>
            </w:r>
          </w:p>
        </w:tc>
        <w:tc>
          <w:tcPr>
            <w:tcW w:w="2409" w:type="dxa"/>
            <w:shd w:val="clear" w:color="auto" w:fill="auto"/>
            <w:tcMar/>
            <w:vAlign w:val="center"/>
          </w:tcPr>
          <w:p w:rsidRPr="00680F53" w:rsidR="00B432D4" w:rsidP="004F19A1" w:rsidRDefault="00B432D4" w14:paraId="660DB382" w14:textId="32AF419A">
            <w:pPr>
              <w:rPr>
                <w:sz w:val="16"/>
                <w:szCs w:val="16"/>
              </w:rPr>
            </w:pPr>
            <w:r w:rsidRPr="00C45AE0">
              <w:rPr>
                <w:sz w:val="16"/>
                <w:szCs w:val="16"/>
              </w:rPr>
              <w:t>The application demonstrates that all the requirements would be met to a satisfactory standard</w:t>
            </w:r>
            <w:r>
              <w:rPr>
                <w:sz w:val="16"/>
                <w:szCs w:val="16"/>
              </w:rPr>
              <w:t xml:space="preserve"> and evidence provided is robust</w:t>
            </w:r>
          </w:p>
        </w:tc>
        <w:tc>
          <w:tcPr>
            <w:tcW w:w="2430" w:type="dxa"/>
            <w:shd w:val="clear" w:color="auto" w:fill="auto"/>
            <w:tcMar/>
          </w:tcPr>
          <w:p w:rsidR="00B432D4" w:rsidP="004F19A1" w:rsidRDefault="00212735" w14:paraId="118F53B5" w14:textId="1E8DE4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6223A0">
              <w:rPr>
                <w:sz w:val="16"/>
                <w:szCs w:val="16"/>
              </w:rPr>
              <w:t xml:space="preserve">evidence provided within the </w:t>
            </w:r>
            <w:r>
              <w:rPr>
                <w:sz w:val="16"/>
                <w:szCs w:val="16"/>
              </w:rPr>
              <w:t xml:space="preserve">application demonstrates that </w:t>
            </w:r>
            <w:r w:rsidRPr="00C45AE0" w:rsidR="008A5497">
              <w:rPr>
                <w:sz w:val="16"/>
                <w:szCs w:val="16"/>
              </w:rPr>
              <w:t>all the requirements would be met</w:t>
            </w:r>
            <w:r w:rsidR="008A5497">
              <w:rPr>
                <w:sz w:val="16"/>
                <w:szCs w:val="16"/>
              </w:rPr>
              <w:t xml:space="preserve"> </w:t>
            </w:r>
            <w:r w:rsidR="005A7C80">
              <w:rPr>
                <w:sz w:val="16"/>
                <w:szCs w:val="16"/>
              </w:rPr>
              <w:t>to an exceptional standard</w:t>
            </w:r>
            <w:r w:rsidR="008A5497">
              <w:rPr>
                <w:sz w:val="16"/>
                <w:szCs w:val="16"/>
              </w:rPr>
              <w:t>.</w:t>
            </w:r>
          </w:p>
        </w:tc>
        <w:tc>
          <w:tcPr>
            <w:tcW w:w="529" w:type="dxa"/>
            <w:shd w:val="clear" w:color="auto" w:fill="B6DDE8" w:themeFill="accent5" w:themeFillTint="66"/>
            <w:tcMar/>
            <w:vAlign w:val="center"/>
          </w:tcPr>
          <w:p w:rsidRPr="00680F53" w:rsidR="00B432D4" w:rsidP="09D4494D" w:rsidRDefault="5D836553" w14:paraId="36AC7CCF" w14:textId="12537F50">
            <w:pPr>
              <w:rPr>
                <w:b w:val="1"/>
                <w:bCs w:val="1"/>
                <w:sz w:val="20"/>
                <w:szCs w:val="20"/>
                <w:highlight w:val="yellow"/>
              </w:rPr>
            </w:pPr>
            <w:r w:rsidRPr="732FDE83" w:rsidR="1B3E3815">
              <w:rPr>
                <w:b w:val="1"/>
                <w:bCs w:val="1"/>
                <w:sz w:val="20"/>
                <w:szCs w:val="20"/>
                <w:highlight w:val="yellow"/>
              </w:rPr>
              <w:t>1</w:t>
            </w:r>
            <w:r w:rsidRPr="732FDE83" w:rsidR="28594801">
              <w:rPr>
                <w:b w:val="1"/>
                <w:bCs w:val="1"/>
                <w:sz w:val="20"/>
                <w:szCs w:val="20"/>
                <w:highlight w:val="yellow"/>
              </w:rPr>
              <w:t>1</w:t>
            </w:r>
          </w:p>
        </w:tc>
      </w:tr>
      <w:tr w:rsidRPr="00680F53" w:rsidR="004F19A1" w:rsidTr="732FDE83" w14:paraId="3CC2E854" w14:textId="77777777">
        <w:trPr>
          <w:trHeight w:val="993"/>
        </w:trPr>
        <w:tc>
          <w:tcPr>
            <w:tcW w:w="421" w:type="dxa"/>
            <w:shd w:val="clear" w:color="auto" w:fill="B6DDE8" w:themeFill="accent5" w:themeFillTint="66"/>
            <w:tcMar/>
          </w:tcPr>
          <w:p w:rsidR="00B432D4" w:rsidP="689580A9" w:rsidRDefault="00692544" w14:paraId="1BF4E814" w14:textId="53617722">
            <w:pPr>
              <w:rPr>
                <w:rFonts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Arial Unicode MS" w:eastAsia="Arial Unicode MS" w:cs="Arial Unicode MS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="09D4494D" w:rsidP="09D4494D" w:rsidRDefault="09D4494D" w14:paraId="265CEB11" w14:textId="40DAF602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MOBILISATION of SERVICE DELIVERY &amp; WORKFORCE</w:t>
            </w:r>
          </w:p>
          <w:p w:rsidR="09D4494D" w:rsidP="09D4494D" w:rsidRDefault="09D4494D" w14:paraId="402106A5" w14:textId="2AC79D43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30BA1E6F" w14:textId="16C44305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The application provides clarity and timescales on how the service will be mobilised.</w:t>
            </w:r>
          </w:p>
          <w:p w:rsidR="09D4494D" w:rsidP="09D4494D" w:rsidRDefault="09D4494D" w14:paraId="00542F46" w14:textId="172DA919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It includes a proposed staffing structure and a plan for staff recruitment, retention, induction, CPD and ongoing support for the workforce to enable them to provide a high-quality provision.</w:t>
            </w:r>
          </w:p>
          <w:p w:rsidR="09D4494D" w:rsidP="09D4494D" w:rsidRDefault="09D4494D" w14:paraId="38E1EEDC" w14:textId="1B6F755C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09D4494D" w:rsidP="09D4494D" w:rsidRDefault="09D4494D" w14:paraId="408D6FC6" w14:textId="5D829D0B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09D4494D" w:rsidP="09D4494D" w:rsidRDefault="09D4494D" w14:paraId="6AF4E7DF" w14:textId="4E7C93F3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09D4494D" w:rsidP="09D4494D" w:rsidRDefault="09D4494D" w14:paraId="21D8ABE1" w14:textId="0339B5F5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9D4494D" w:rsidP="09D4494D" w:rsidRDefault="09D4494D" w14:paraId="08DE450C" w14:textId="13648AEE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No detail on how service delivery will be mobilised.</w:t>
            </w:r>
          </w:p>
          <w:p w:rsidR="09D4494D" w:rsidP="09D4494D" w:rsidRDefault="09D4494D" w14:paraId="6D73F335" w14:textId="7A07A41D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256A4F0C" w14:textId="63DAF198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No timescales provided.</w:t>
            </w:r>
          </w:p>
          <w:p w:rsidR="09D4494D" w:rsidP="09D4494D" w:rsidRDefault="09D4494D" w14:paraId="213C86D1" w14:textId="20AB7A5A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3312968C" w14:textId="0F9641FA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>No staffing structure.</w:t>
            </w:r>
          </w:p>
          <w:p w:rsidR="09D4494D" w:rsidP="09D4494D" w:rsidRDefault="09D4494D" w14:paraId="683FA2AD" w14:textId="3C15F4EF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09D4494D" w:rsidP="09D4494D" w:rsidRDefault="09D4494D" w14:paraId="366F15EF" w14:textId="12BA4301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>Information provided does not demonstrate how a high-quality service will be provided.</w:t>
            </w:r>
          </w:p>
          <w:p w:rsidR="09D4494D" w:rsidP="09D4494D" w:rsidRDefault="09D4494D" w14:paraId="54F4748F" w14:textId="227B39E0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09D4494D" w:rsidP="09D4494D" w:rsidRDefault="09D4494D" w14:paraId="092A6745" w14:textId="7B54F9BA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9D4494D" w:rsidP="09D4494D" w:rsidRDefault="09D4494D" w14:paraId="3E643A12" w14:textId="7861D5E4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Some detail provided on how service delivery will be mobilised.</w:t>
            </w:r>
          </w:p>
          <w:p w:rsidR="09D4494D" w:rsidP="09D4494D" w:rsidRDefault="09D4494D" w14:paraId="48BE177E" w14:textId="2129AE7D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0F013DF7" w14:textId="746A8E03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Proposed timescale lacks clarity.</w:t>
            </w:r>
          </w:p>
          <w:p w:rsidR="09D4494D" w:rsidP="09D4494D" w:rsidRDefault="09D4494D" w14:paraId="107031B6" w14:textId="596EE81F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7C4FD993" w14:textId="669FFD5C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>Staffing structure provided,</w:t>
            </w:r>
          </w:p>
          <w:p w:rsidR="09D4494D" w:rsidP="09D4494D" w:rsidRDefault="09D4494D" w14:paraId="0DB0B96F" w14:textId="3FB47F7B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>but information given does not demonstrate how a high-quality service will be provided.</w:t>
            </w:r>
          </w:p>
          <w:p w:rsidR="09D4494D" w:rsidP="09D4494D" w:rsidRDefault="09D4494D" w14:paraId="11C808A5" w14:textId="76154F68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9D4494D" w:rsidP="09D4494D" w:rsidRDefault="09D4494D" w14:paraId="1912A3C8" w14:textId="5FC02949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The application provides sufficient detail on how service delivery will be mobilised, including key actions and timescales.</w:t>
            </w:r>
          </w:p>
          <w:p w:rsidR="09D4494D" w:rsidP="09D4494D" w:rsidRDefault="09D4494D" w14:paraId="669B32F9" w14:textId="4A7E56CA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20A52A5B" w14:textId="42800805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Staffing structure provided and information given is sufficient to demonstrate how a high-quality service will be provided.</w:t>
            </w:r>
          </w:p>
          <w:p w:rsidR="09D4494D" w:rsidP="09D4494D" w:rsidRDefault="09D4494D" w14:paraId="45A20610" w14:textId="7AE981EF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4054F2F5" w14:textId="33F1C468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tcMar/>
            <w:vAlign w:val="center"/>
          </w:tcPr>
          <w:p w:rsidR="09D4494D" w:rsidP="09D4494D" w:rsidRDefault="09D4494D" w14:paraId="4BD36918" w14:textId="51C80415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The application provides a clear plan on how service delivery will be mobilised. There are clear actions and realistic timescales in place.</w:t>
            </w:r>
          </w:p>
          <w:p w:rsidR="09D4494D" w:rsidP="09D4494D" w:rsidRDefault="09D4494D" w14:paraId="385684B0" w14:textId="72C74867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1B2DAFE0" w14:textId="0C0D9708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Staffing structure provided and information given is robust and clearly demonstrates how a high-quality service will be provided.</w:t>
            </w:r>
          </w:p>
          <w:p w:rsidR="09D4494D" w:rsidP="09D4494D" w:rsidRDefault="09D4494D" w14:paraId="63CEC506" w14:textId="4B8EC5A7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1522FEB1" w14:textId="40DB5B0E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tcMar/>
          </w:tcPr>
          <w:p w:rsidR="09D4494D" w:rsidP="09D4494D" w:rsidRDefault="09D4494D" w14:paraId="79278117" w14:textId="7EF04085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The application provides a detailed and robust plan on how service delivery will be mobilised. Clear actions are identified and set against a well-planned timeline.</w:t>
            </w:r>
          </w:p>
          <w:p w:rsidR="09D4494D" w:rsidP="09D4494D" w:rsidRDefault="09D4494D" w14:paraId="166DF4A9" w14:textId="7BE38A0C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9D4494D" w:rsidP="09D4494D" w:rsidRDefault="09D4494D" w14:paraId="0961CE6F" w14:textId="6A243358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Clear and detailed staffing structure provided that shows roles and proposed qualification levels.</w:t>
            </w:r>
          </w:p>
          <w:p w:rsidR="09D4494D" w:rsidP="09D4494D" w:rsidRDefault="09D4494D" w14:paraId="2282174D" w14:textId="41822B87">
            <w:pPr>
              <w:spacing w:before="0" w:beforeAutospacing="off" w:after="0" w:afterAutospacing="off"/>
            </w:pPr>
            <w:r w:rsidRPr="09D4494D" w:rsidR="09D4494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Robust information provided that demonstrates how recruitment, retention, induction, CPD and ongoing support to the workforce will enable the delivery of high-quality provision.</w:t>
            </w:r>
          </w:p>
        </w:tc>
        <w:tc>
          <w:tcPr>
            <w:tcW w:w="529" w:type="dxa"/>
            <w:shd w:val="clear" w:color="auto" w:fill="B6DDE8" w:themeFill="accent5" w:themeFillTint="66"/>
            <w:tcMar/>
            <w:vAlign w:val="center"/>
          </w:tcPr>
          <w:p w:rsidR="09D4494D" w:rsidP="09D4494D" w:rsidRDefault="09D4494D" w14:paraId="70B54512" w14:textId="689B8D9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732FDE83" w:rsidR="09D4494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1</w:t>
            </w:r>
            <w:r w:rsidRPr="732FDE83" w:rsidR="715CE52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1</w:t>
            </w:r>
          </w:p>
        </w:tc>
      </w:tr>
      <w:tr w:rsidRPr="00680F53" w:rsidR="006008A6" w:rsidTr="732FDE83" w14:paraId="06D1827C" w14:textId="77777777">
        <w:trPr>
          <w:trHeight w:val="682"/>
        </w:trPr>
        <w:tc>
          <w:tcPr>
            <w:tcW w:w="421" w:type="dxa"/>
            <w:shd w:val="clear" w:color="auto" w:fill="B6DDE8" w:themeFill="accent5" w:themeFillTint="66"/>
            <w:tcMar/>
          </w:tcPr>
          <w:p w:rsidR="00B432D4" w:rsidP="689580A9" w:rsidRDefault="00692544" w14:paraId="3DFBF9CF" w14:textId="4FFD8170">
            <w:pPr>
              <w:rPr>
                <w:rFonts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Arial Unicode MS" w:eastAsia="Arial Unicode MS" w:cs="Arial Unicode MS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="00B432D4" w:rsidP="004F19A1" w:rsidRDefault="00B432D4" w14:paraId="098C58F6" w14:textId="772A3056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  <w:r w:rsidRPr="00B80AFB"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  <w:t>QUALITY</w:t>
            </w:r>
          </w:p>
          <w:p w:rsidRPr="00B80AFB" w:rsidR="00841661" w:rsidP="004F19A1" w:rsidRDefault="00841661" w14:paraId="5EB070B6" w14:textId="77777777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</w:p>
          <w:p w:rsidRPr="004F19A1" w:rsidR="00B432D4" w:rsidP="004F19A1" w:rsidRDefault="00CA5FB2" w14:paraId="4496DE69" w14:textId="77777777">
            <w:pPr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</w:pPr>
            <w:r w:rsidRPr="004F19A1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Outcome of the </w:t>
            </w:r>
            <w:r w:rsidRPr="004F19A1" w:rsidR="00B432D4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Quality Monitoring Visit </w:t>
            </w:r>
          </w:p>
          <w:p w:rsidRPr="00CA5FB2" w:rsidR="009747A9" w:rsidP="004F19A1" w:rsidRDefault="009747A9" w14:paraId="37A06CBB" w14:textId="643E4982">
            <w:pPr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color="auto" w:sz="2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2078207F" w14:textId="22A6EA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evidence that demonstrates the ability of the provider to deliver a high-quality </w:t>
            </w:r>
            <w:r w:rsidR="005F1FA6">
              <w:rPr>
                <w:sz w:val="16"/>
                <w:szCs w:val="16"/>
              </w:rPr>
              <w:t>service</w:t>
            </w:r>
            <w:r w:rsidR="00951BD0">
              <w:rPr>
                <w:sz w:val="16"/>
                <w:szCs w:val="16"/>
              </w:rPr>
              <w:t xml:space="preserve"> for children and </w:t>
            </w:r>
            <w:r w:rsidR="00704F4D">
              <w:rPr>
                <w:sz w:val="16"/>
                <w:szCs w:val="16"/>
              </w:rPr>
              <w:t>families.</w:t>
            </w:r>
          </w:p>
          <w:p w:rsidRPr="00680F53" w:rsidR="00B432D4" w:rsidP="004F19A1" w:rsidRDefault="00B432D4" w14:paraId="3B836474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3AB19872" w14:textId="42B3E4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evidence that demonstrates the ability of the provider to deliver a high-quality service</w:t>
            </w:r>
            <w:r w:rsidR="00951BD0">
              <w:rPr>
                <w:sz w:val="16"/>
                <w:szCs w:val="16"/>
              </w:rPr>
              <w:t xml:space="preserve"> for children and </w:t>
            </w:r>
            <w:r w:rsidR="00704F4D">
              <w:rPr>
                <w:sz w:val="16"/>
                <w:szCs w:val="16"/>
              </w:rPr>
              <w:t>families.</w:t>
            </w:r>
          </w:p>
          <w:p w:rsidRPr="00680F53" w:rsidR="00B432D4" w:rsidP="004F19A1" w:rsidRDefault="00B432D4" w14:paraId="4A32333E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680F53" w:rsidR="00B432D4" w:rsidP="004F19A1" w:rsidRDefault="00B432D4" w14:paraId="18B18A6B" w14:textId="3DA4D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Sufficient evidence that demonstrates the ability of the provider to deliver a high-quality service</w:t>
            </w:r>
            <w:r w:rsidR="00C669D8">
              <w:rPr>
                <w:sz w:val="16"/>
                <w:szCs w:val="16"/>
              </w:rPr>
              <w:t xml:space="preserve"> for children and families</w:t>
            </w:r>
          </w:p>
        </w:tc>
        <w:tc>
          <w:tcPr>
            <w:tcW w:w="2409" w:type="dxa"/>
            <w:shd w:val="clear" w:color="auto" w:fill="auto"/>
            <w:tcMar/>
            <w:vAlign w:val="center"/>
          </w:tcPr>
          <w:p w:rsidR="00B432D4" w:rsidP="004F19A1" w:rsidRDefault="00B33553" w14:paraId="6E17E850" w14:textId="658FE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Robust e</w:t>
            </w:r>
            <w:r w:rsidR="003F71F5">
              <w:rPr>
                <w:sz w:val="16"/>
                <w:szCs w:val="16"/>
              </w:rPr>
              <w:t xml:space="preserve">vidence provided that demonstrates the ability </w:t>
            </w:r>
            <w:r>
              <w:rPr>
                <w:sz w:val="16"/>
                <w:szCs w:val="16"/>
              </w:rPr>
              <w:t xml:space="preserve">of the provider to deliver a </w:t>
            </w:r>
            <w:r w:rsidR="00704F4D">
              <w:rPr>
                <w:sz w:val="16"/>
                <w:szCs w:val="16"/>
              </w:rPr>
              <w:t>high-quality</w:t>
            </w:r>
            <w:r>
              <w:rPr>
                <w:sz w:val="16"/>
                <w:szCs w:val="16"/>
              </w:rPr>
              <w:t xml:space="preserve"> service</w:t>
            </w:r>
            <w:r w:rsidR="00C669D8">
              <w:rPr>
                <w:sz w:val="16"/>
                <w:szCs w:val="16"/>
              </w:rPr>
              <w:t xml:space="preserve"> for children and families.</w:t>
            </w:r>
          </w:p>
          <w:p w:rsidRPr="00680F53" w:rsidR="00B432D4" w:rsidP="004F19A1" w:rsidRDefault="00B432D4" w14:paraId="263833CF" w14:textId="7777777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tcMar/>
          </w:tcPr>
          <w:p w:rsidR="00B432D4" w:rsidP="004F19A1" w:rsidRDefault="004E4F0A" w14:paraId="0F1396C8" w14:textId="5606283E">
            <w:pPr>
              <w:rPr>
                <w:sz w:val="16"/>
                <w:szCs w:val="16"/>
              </w:rPr>
            </w:pPr>
            <w:r w:rsidRPr="35DB9201">
              <w:rPr>
                <w:sz w:val="16"/>
                <w:szCs w:val="16"/>
              </w:rPr>
              <w:t xml:space="preserve">Robust evidence provided that demonstrates the ability of the provider to deliver an </w:t>
            </w:r>
            <w:r w:rsidRPr="35DB9201" w:rsidR="7DCCF42D">
              <w:rPr>
                <w:sz w:val="16"/>
                <w:szCs w:val="16"/>
              </w:rPr>
              <w:t>exceptional</w:t>
            </w:r>
            <w:r w:rsidRPr="35DB9201">
              <w:rPr>
                <w:sz w:val="16"/>
                <w:szCs w:val="16"/>
              </w:rPr>
              <w:t xml:space="preserve"> </w:t>
            </w:r>
            <w:r w:rsidRPr="35DB9201" w:rsidR="004E6733">
              <w:rPr>
                <w:sz w:val="16"/>
                <w:szCs w:val="16"/>
              </w:rPr>
              <w:t>service</w:t>
            </w:r>
            <w:r w:rsidRPr="35DB9201" w:rsidR="00C669D8">
              <w:rPr>
                <w:sz w:val="16"/>
                <w:szCs w:val="16"/>
              </w:rPr>
              <w:t xml:space="preserve"> for children and families</w:t>
            </w:r>
          </w:p>
        </w:tc>
        <w:tc>
          <w:tcPr>
            <w:tcW w:w="529" w:type="dxa"/>
            <w:tcBorders>
              <w:bottom w:val="single" w:color="auto" w:sz="4" w:space="0"/>
            </w:tcBorders>
            <w:shd w:val="clear" w:color="auto" w:fill="B6DDE8" w:themeFill="accent5" w:themeFillTint="66"/>
            <w:tcMar/>
            <w:vAlign w:val="center"/>
          </w:tcPr>
          <w:p w:rsidRPr="00680F53" w:rsidR="00B432D4" w:rsidP="09D4494D" w:rsidRDefault="3FA50859" w14:paraId="552851A8" w14:textId="39059FE4">
            <w:pPr>
              <w:rPr>
                <w:b w:val="1"/>
                <w:bCs w:val="1"/>
                <w:sz w:val="20"/>
                <w:szCs w:val="20"/>
                <w:highlight w:val="yellow"/>
              </w:rPr>
            </w:pPr>
            <w:r w:rsidRPr="732FDE83" w:rsidR="35AB4442">
              <w:rPr>
                <w:b w:val="1"/>
                <w:bCs w:val="1"/>
                <w:sz w:val="20"/>
                <w:szCs w:val="20"/>
                <w:highlight w:val="yellow"/>
              </w:rPr>
              <w:t>1</w:t>
            </w:r>
            <w:r w:rsidRPr="732FDE83" w:rsidR="0A814620">
              <w:rPr>
                <w:b w:val="1"/>
                <w:bCs w:val="1"/>
                <w:sz w:val="20"/>
                <w:szCs w:val="20"/>
                <w:highlight w:val="yellow"/>
              </w:rPr>
              <w:t>7</w:t>
            </w:r>
          </w:p>
        </w:tc>
      </w:tr>
      <w:tr w:rsidR="006008A6" w:rsidTr="732FDE83" w14:paraId="5F5137B4" w14:textId="77777777">
        <w:trPr>
          <w:trHeight w:val="800"/>
        </w:trPr>
        <w:tc>
          <w:tcPr>
            <w:tcW w:w="421" w:type="dxa"/>
            <w:shd w:val="clear" w:color="auto" w:fill="B6DDE8" w:themeFill="accent5" w:themeFillTint="66"/>
            <w:tcMar/>
          </w:tcPr>
          <w:p w:rsidR="00B432D4" w:rsidP="689580A9" w:rsidRDefault="00692544" w14:paraId="3EE462D6" w14:textId="10F5E72F">
            <w:pPr>
              <w:rPr>
                <w:rFonts w:hAnsi="Arial Unicode MS" w:eastAsia="Arial Unicode MS" w:cs="Arial Unicode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="Arial Unicode MS" w:eastAsia="Arial Unicode MS" w:cs="Arial Unicode MS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="00841661" w:rsidP="004F19A1" w:rsidRDefault="00B432D4" w14:paraId="1D6DA3F0" w14:textId="4C0E61A2">
            <w:pPr>
              <w:rPr>
                <w:rFonts w:hAnsi="Arial Unicode MS" w:eastAsia="Arial Unicode MS" w:cs="Arial Unicode MS"/>
                <w:b/>
                <w:bCs/>
                <w:color w:val="000000" w:themeColor="text1"/>
                <w:sz w:val="16"/>
                <w:szCs w:val="16"/>
              </w:rPr>
            </w:pPr>
            <w:r w:rsidRPr="00B80AFB">
              <w:rPr>
                <w:rFonts w:hAnsi="Arial Unicode MS" w:eastAsia="Arial Unicode MS" w:cs="Arial Unicode MS"/>
                <w:b/>
                <w:bCs/>
                <w:color w:val="000000" w:themeColor="text1"/>
                <w:sz w:val="16"/>
                <w:szCs w:val="16"/>
              </w:rPr>
              <w:t>FEEE</w:t>
            </w:r>
          </w:p>
          <w:p w:rsidR="00B432D4" w:rsidP="004F19A1" w:rsidRDefault="00B432D4" w14:paraId="4A81D28E" w14:textId="4777A048">
            <w:pPr>
              <w:rPr>
                <w:rFonts w:hAnsi="Arial Unicode MS" w:eastAsia="Arial Unicode MS" w:cs="Arial Unicode MS"/>
                <w:b/>
                <w:bCs/>
                <w:color w:val="000000" w:themeColor="text1"/>
                <w:sz w:val="12"/>
                <w:szCs w:val="12"/>
              </w:rPr>
            </w:pPr>
            <w:r w:rsidRPr="00520C63">
              <w:rPr>
                <w:rFonts w:hAnsi="Arial Unicode MS" w:eastAsia="Arial Unicode MS" w:cs="Arial Unicode MS"/>
                <w:b/>
                <w:bCs/>
                <w:color w:val="000000" w:themeColor="text1"/>
                <w:sz w:val="12"/>
                <w:szCs w:val="12"/>
              </w:rPr>
              <w:t>(Funded Early Education Entitlement)</w:t>
            </w:r>
          </w:p>
          <w:p w:rsidRPr="00520C63" w:rsidR="00520C63" w:rsidP="004F19A1" w:rsidRDefault="00520C63" w14:paraId="2D624B73" w14:textId="77777777">
            <w:pPr>
              <w:rPr>
                <w:rFonts w:hAnsi="Arial Unicode MS" w:eastAsia="Arial Unicode MS" w:cs="Arial Unicode MS"/>
                <w:b/>
                <w:bCs/>
                <w:color w:val="000000" w:themeColor="text1"/>
                <w:sz w:val="12"/>
                <w:szCs w:val="12"/>
              </w:rPr>
            </w:pPr>
          </w:p>
          <w:p w:rsidRPr="004F19A1" w:rsidR="00B432D4" w:rsidP="004F19A1" w:rsidRDefault="00B432D4" w14:paraId="12E74EE2" w14:textId="77777777">
            <w:pP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</w:pPr>
            <w:r w:rsidRPr="004F19A1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Policy for </w:t>
            </w:r>
            <w:r w:rsidRPr="004F19A1" w:rsidR="006D4AAE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p</w:t>
            </w:r>
            <w:r w:rsidRPr="004F19A1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arents is compliant with the ECC FEEE contract</w:t>
            </w:r>
            <w:r w:rsidRPr="004F19A1" w:rsidR="00772C27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and a flexible FEEE offer is </w:t>
            </w:r>
            <w:r w:rsidRPr="004F19A1" w:rsidR="006D4AAE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available for parents.</w:t>
            </w:r>
          </w:p>
          <w:p w:rsidRPr="00520C63" w:rsidR="009747A9" w:rsidP="004F19A1" w:rsidRDefault="009747A9" w14:paraId="2E878A77" w14:textId="6ADF4858">
            <w:pP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color="auto" w:sz="2" w:space="0"/>
            </w:tcBorders>
            <w:shd w:val="clear" w:color="auto" w:fill="auto"/>
            <w:tcMar/>
            <w:vAlign w:val="center"/>
          </w:tcPr>
          <w:p w:rsidR="00951BD0" w:rsidP="004F19A1" w:rsidRDefault="00B432D4" w14:paraId="10F18B18" w14:textId="7D787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policy or evidence </w:t>
            </w:r>
            <w:r w:rsidR="00951BD0">
              <w:rPr>
                <w:sz w:val="16"/>
                <w:szCs w:val="16"/>
              </w:rPr>
              <w:t>provided.</w:t>
            </w:r>
          </w:p>
          <w:p w:rsidR="00951BD0" w:rsidP="004F19A1" w:rsidRDefault="00951BD0" w14:paraId="69A9B838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B432D4" w:rsidP="004F19A1" w:rsidRDefault="00B432D4" w14:paraId="20D7D2A5" w14:textId="6C17D7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information provided is non-compliant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12B8CE80" w14:textId="614C07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Policy </w:t>
            </w:r>
            <w:r w:rsidR="00EA73C2">
              <w:rPr>
                <w:sz w:val="16"/>
                <w:szCs w:val="16"/>
              </w:rPr>
              <w:t xml:space="preserve">provided but does not </w:t>
            </w:r>
            <w:r>
              <w:rPr>
                <w:sz w:val="16"/>
                <w:szCs w:val="16"/>
              </w:rPr>
              <w:t xml:space="preserve">demonstrate compliance in </w:t>
            </w:r>
            <w:r w:rsidRPr="00FA542C">
              <w:rPr>
                <w:b/>
                <w:bCs/>
                <w:sz w:val="16"/>
                <w:szCs w:val="16"/>
              </w:rPr>
              <w:t>all</w:t>
            </w:r>
            <w:r>
              <w:rPr>
                <w:sz w:val="16"/>
                <w:szCs w:val="16"/>
              </w:rPr>
              <w:t xml:space="preserve"> areas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56D6ADB6" w14:textId="209EAC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Policy and evidence provided demonstrates compliance in </w:t>
            </w:r>
            <w:r w:rsidRPr="00FA542C">
              <w:rPr>
                <w:b/>
                <w:bCs/>
                <w:sz w:val="16"/>
                <w:szCs w:val="16"/>
              </w:rPr>
              <w:t>all</w:t>
            </w:r>
            <w:r>
              <w:rPr>
                <w:sz w:val="16"/>
                <w:szCs w:val="16"/>
              </w:rPr>
              <w:t xml:space="preserve"> areas</w:t>
            </w:r>
          </w:p>
        </w:tc>
        <w:tc>
          <w:tcPr>
            <w:tcW w:w="240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04D2F53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 clearly demonstrates compliance in all areas and offers families flexibility and supports access to meet individual needs</w:t>
            </w:r>
          </w:p>
        </w:tc>
        <w:tc>
          <w:tcPr>
            <w:tcW w:w="243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B432D4" w:rsidP="004F19A1" w:rsidRDefault="00FA542C" w14:paraId="5BB2AAA7" w14:textId="26E26E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 clearly demonstrates compliance in all areas and offers</w:t>
            </w:r>
            <w:r w:rsidR="004B748F">
              <w:rPr>
                <w:sz w:val="16"/>
                <w:szCs w:val="16"/>
              </w:rPr>
              <w:t xml:space="preserve"> goes over and above to </w:t>
            </w:r>
            <w:r w:rsidR="005F49AC">
              <w:rPr>
                <w:sz w:val="16"/>
                <w:szCs w:val="16"/>
              </w:rPr>
              <w:t>provide a flexible offer to meet the needs of individual families wherever possible.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tcMar/>
            <w:vAlign w:val="center"/>
          </w:tcPr>
          <w:p w:rsidR="00B432D4" w:rsidP="09D4494D" w:rsidRDefault="3FA50859" w14:paraId="2C15E725" w14:textId="29B264A3">
            <w:pPr>
              <w:rPr>
                <w:b w:val="1"/>
                <w:bCs w:val="1"/>
                <w:sz w:val="20"/>
                <w:szCs w:val="20"/>
                <w:highlight w:val="yellow"/>
              </w:rPr>
            </w:pPr>
            <w:r w:rsidRPr="732FDE83" w:rsidR="35AB4442">
              <w:rPr>
                <w:b w:val="1"/>
                <w:bCs w:val="1"/>
                <w:sz w:val="20"/>
                <w:szCs w:val="20"/>
                <w:highlight w:val="yellow"/>
              </w:rPr>
              <w:t>1</w:t>
            </w:r>
            <w:r w:rsidRPr="732FDE83" w:rsidR="0A7182C6">
              <w:rPr>
                <w:b w:val="1"/>
                <w:bCs w:val="1"/>
                <w:sz w:val="20"/>
                <w:szCs w:val="20"/>
                <w:highlight w:val="yellow"/>
              </w:rPr>
              <w:t>3</w:t>
            </w:r>
          </w:p>
        </w:tc>
      </w:tr>
      <w:tr w:rsidRPr="00680F53" w:rsidR="004F19A1" w:rsidTr="732FDE83" w14:paraId="65EC9404" w14:textId="77777777">
        <w:trPr>
          <w:trHeight w:val="416"/>
        </w:trPr>
        <w:tc>
          <w:tcPr>
            <w:tcW w:w="421" w:type="dxa"/>
            <w:shd w:val="clear" w:color="auto" w:fill="B6DDE8" w:themeFill="accent5" w:themeFillTint="66"/>
            <w:tcMar/>
          </w:tcPr>
          <w:p w:rsidR="00B432D4" w:rsidP="689580A9" w:rsidRDefault="00692544" w14:paraId="4D249A46" w14:textId="1489DE9F">
            <w:pPr>
              <w:rPr>
                <w:rFonts w:hAnsi="Arial Unicode MS" w:eastAsia="Arial Unicode MS" w:cs="Arial Unicode M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="Arial Unicode MS" w:eastAsia="Arial Unicode MS" w:cs="Arial Unicode MS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="00B432D4" w:rsidP="004F19A1" w:rsidRDefault="00B432D4" w14:paraId="081DDE75" w14:textId="3790C238">
            <w:pPr>
              <w:rPr>
                <w:rFonts w:hAnsi="Arial Unicode MS" w:eastAsia="Arial Unicode MS" w:cs="Arial Unicode MS"/>
                <w:b/>
                <w:bCs/>
                <w:color w:val="000000" w:themeColor="text1"/>
                <w:sz w:val="16"/>
                <w:szCs w:val="16"/>
              </w:rPr>
            </w:pPr>
            <w:r w:rsidRPr="00B80AFB">
              <w:rPr>
                <w:rFonts w:hAnsi="Arial Unicode MS" w:eastAsia="Arial Unicode MS" w:cs="Arial Unicode MS"/>
                <w:b/>
                <w:bCs/>
                <w:color w:val="000000" w:themeColor="text1"/>
                <w:sz w:val="16"/>
                <w:szCs w:val="16"/>
              </w:rPr>
              <w:t>EXPERIENCE</w:t>
            </w:r>
          </w:p>
          <w:p w:rsidRPr="00B80AFB" w:rsidR="00FB6072" w:rsidP="004F19A1" w:rsidRDefault="00FB6072" w14:paraId="5BA4659B" w14:textId="77777777">
            <w:pPr>
              <w:rPr>
                <w:rFonts w:hAnsi="Arial Unicode MS" w:eastAsia="Arial Unicode MS" w:cs="Arial Unicode MS"/>
                <w:b/>
                <w:bCs/>
                <w:color w:val="000000" w:themeColor="text1"/>
                <w:sz w:val="16"/>
                <w:szCs w:val="16"/>
              </w:rPr>
            </w:pPr>
          </w:p>
          <w:p w:rsidR="00F2105A" w:rsidP="004F19A1" w:rsidRDefault="00B432D4" w14:paraId="04651050" w14:textId="77777777">
            <w:pPr>
              <w:rPr>
                <w:rFonts w:hAnsi="Arial Unicode MS" w:eastAsia="Arial Unicode MS" w:cs="Arial Unicode MS"/>
                <w:b/>
                <w:bCs/>
                <w:color w:val="000000" w:themeColor="text1"/>
                <w:sz w:val="16"/>
                <w:szCs w:val="16"/>
              </w:rPr>
            </w:pPr>
            <w:r w:rsidRPr="00E875CB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The application demonstrates how the provider will deliver a </w:t>
            </w:r>
            <w:r w:rsidRPr="00E875CB" w:rsidR="000C3E89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‘</w:t>
            </w:r>
            <w:r w:rsidRPr="00E875CB" w:rsidR="000C3E89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good</w:t>
            </w:r>
            <w:r w:rsidRPr="00E875CB" w:rsidR="000C3E89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’</w:t>
            </w:r>
            <w:r w:rsidRPr="00E875CB" w:rsidR="000C3E89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or </w:t>
            </w:r>
            <w:r w:rsidRPr="00E875CB" w:rsidR="000C3E89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‘</w:t>
            </w:r>
            <w:r w:rsidRPr="00E875CB" w:rsidR="000C3E89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outstanding</w:t>
            </w:r>
            <w:r w:rsidRPr="00E875CB" w:rsidR="00385901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’</w:t>
            </w:r>
            <w:r w:rsidRPr="00E875CB" w:rsidR="00B369DA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</w:t>
            </w:r>
            <w:r w:rsidRPr="00E875CB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Early Years provision, including knowledge of the Ofsted regulation and inspection framework, </w:t>
            </w:r>
            <w:r w:rsidRPr="00E875CB" w:rsidR="00E875CB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and delivery of the EYFS</w:t>
            </w:r>
            <w:r w:rsidR="00E875CB">
              <w:rPr>
                <w:rFonts w:hAnsi="Arial Unicode MS" w:eastAsia="Arial Unicode MS" w:cs="Arial Unicode MS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EF7164">
              <w:rPr>
                <w:rFonts w:hAnsi="Arial Unicode MS" w:eastAsia="Arial Unicode MS" w:cs="Arial Unicode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875CB">
              <w:rPr>
                <w:rFonts w:hAnsi="Arial Unicode MS" w:eastAsia="Arial Unicode MS" w:cs="Arial Unicode M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Pr="008D236F" w:rsidR="00B432D4" w:rsidP="004F19A1" w:rsidRDefault="00E875CB" w14:paraId="38721145" w14:textId="719A16D5">
            <w:pP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</w:pPr>
            <w:r w:rsidRPr="008D236F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N</w:t>
            </w:r>
            <w:r w:rsidRPr="008D236F" w:rsidR="00B432D4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ew providers</w:t>
            </w:r>
            <w:r w:rsidRPr="008D236F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</w:t>
            </w:r>
            <w:r w:rsidRPr="008D236F" w:rsidR="002947A1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to provide clear details </w:t>
            </w:r>
            <w:r w:rsidRPr="008D236F" w:rsidR="008D236F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on how good or outstanding outcomes will be achieved. </w:t>
            </w:r>
          </w:p>
        </w:tc>
        <w:tc>
          <w:tcPr>
            <w:tcW w:w="2410" w:type="dxa"/>
            <w:tcBorders>
              <w:right w:val="single" w:color="auto" w:sz="2" w:space="0"/>
            </w:tcBorders>
            <w:shd w:val="clear" w:color="auto" w:fill="auto"/>
            <w:tcMar/>
            <w:vAlign w:val="center"/>
          </w:tcPr>
          <w:p w:rsidRPr="00ED4B35" w:rsidR="00B432D4" w:rsidP="004F19A1" w:rsidRDefault="00B432D4" w14:paraId="33866ACB" w14:textId="77777777">
            <w:pPr>
              <w:rPr>
                <w:sz w:val="16"/>
                <w:szCs w:val="16"/>
              </w:rPr>
            </w:pPr>
          </w:p>
          <w:p w:rsidR="00891945" w:rsidP="004F19A1" w:rsidRDefault="00B432D4" w14:paraId="67726505" w14:textId="77777777">
            <w:pP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</w:pP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No evidence to demonstrate how </w:t>
            </w:r>
            <w:r w:rsidR="0042785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the provider will deliver a good or outstanding </w:t>
            </w: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Early Years provision</w:t>
            </w:r>
            <w:r w:rsidR="0089194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.</w:t>
            </w:r>
          </w:p>
          <w:p w:rsidR="00891945" w:rsidP="004F19A1" w:rsidRDefault="00891945" w14:paraId="4CC88BC7" w14:textId="77777777">
            <w:pP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OR</w:t>
            </w:r>
          </w:p>
          <w:p w:rsidRPr="00ED4B35" w:rsidR="00B432D4" w:rsidP="004F19A1" w:rsidRDefault="00891945" w14:paraId="2BBF645B" w14:textId="5B0D4669">
            <w:pPr>
              <w:rPr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No </w:t>
            </w:r>
            <w:r w:rsidR="007C594B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evidence </w:t>
            </w: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provided </w:t>
            </w:r>
            <w:r w:rsidR="00CF1EAF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to prove </w:t>
            </w:r>
            <w:r w:rsidRPr="00ED4B35" w:rsidR="00B432D4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knowledge of the Ofsted regulation and inspection framework.</w:t>
            </w:r>
          </w:p>
          <w:p w:rsidRPr="00ED4B35" w:rsidR="00B432D4" w:rsidP="004F19A1" w:rsidRDefault="00B432D4" w14:paraId="0B0D4A81" w14:textId="2BFB0A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D4B35" w:rsidR="00B432D4" w:rsidP="004F19A1" w:rsidRDefault="00B432D4" w14:paraId="6A9A81FC" w14:textId="77777777">
            <w:pPr>
              <w:rPr>
                <w:sz w:val="16"/>
                <w:szCs w:val="16"/>
              </w:rPr>
            </w:pPr>
          </w:p>
          <w:p w:rsidR="00E150FF" w:rsidP="004F19A1" w:rsidRDefault="00B432D4" w14:paraId="0428DB17" w14:textId="68C630F2">
            <w:pP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</w:pP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Insufficient evidence to demonstrate how </w:t>
            </w:r>
            <w:r w:rsidR="00CF1EAF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the provider will deliver a good or outstanding</w:t>
            </w: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Early Years </w:t>
            </w:r>
            <w:r w:rsidRPr="00ED4B35" w:rsidR="00704F4D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provision.</w:t>
            </w:r>
          </w:p>
          <w:p w:rsidRPr="00E150FF" w:rsidR="00B432D4" w:rsidP="004F19A1" w:rsidRDefault="00E150FF" w14:paraId="447989F9" w14:textId="724CC166">
            <w:pP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Insufficient </w:t>
            </w:r>
            <w:r w:rsidR="00C02B60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evidence provided to prove knowledge</w:t>
            </w:r>
            <w:r w:rsidRPr="00ED4B35" w:rsidR="00B432D4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of the Ofsted regulation and inspection framework.</w:t>
            </w:r>
          </w:p>
          <w:p w:rsidRPr="00ED4B35" w:rsidR="00B432D4" w:rsidP="004F19A1" w:rsidRDefault="00B432D4" w14:paraId="17EFE074" w14:textId="3F2E345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D4B35" w:rsidR="00C02B60" w:rsidP="004F19A1" w:rsidRDefault="00C02B60" w14:paraId="0E43AA2B" w14:textId="77777777">
            <w:pPr>
              <w:rPr>
                <w:sz w:val="16"/>
                <w:szCs w:val="16"/>
              </w:rPr>
            </w:pPr>
          </w:p>
          <w:p w:rsidR="00C02B60" w:rsidP="004F19A1" w:rsidRDefault="00C02B60" w14:paraId="25037355" w14:textId="7AE34612">
            <w:pP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Sufficient</w:t>
            </w: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evidence to demonstrate how </w:t>
            </w: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the provider will deliver a good or outstanding</w:t>
            </w: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Early Years </w:t>
            </w:r>
            <w:r w:rsidRPr="00ED4B35" w:rsidR="00704F4D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provision.</w:t>
            </w:r>
          </w:p>
          <w:p w:rsidRPr="00E150FF" w:rsidR="00C02B60" w:rsidP="004F19A1" w:rsidRDefault="00C02B60" w14:paraId="106C5CF9" w14:textId="3C30A975">
            <w:pP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Sufficient evidence provided to prove knowledge</w:t>
            </w: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of the Ofsted regulation and inspection framework.</w:t>
            </w:r>
          </w:p>
          <w:p w:rsidRPr="00ED4B35" w:rsidR="00B432D4" w:rsidP="004F19A1" w:rsidRDefault="00B432D4" w14:paraId="68826E59" w14:textId="104E0B47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="00BE01A6" w:rsidP="004F19A1" w:rsidRDefault="00BE01A6" w14:paraId="4412C7CA" w14:textId="22894919">
            <w:pP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Clear and robust</w:t>
            </w: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evidence to demonstrate how </w:t>
            </w: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the provider will deliver a good or outstanding</w:t>
            </w: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Early Years </w:t>
            </w:r>
            <w:r w:rsidRPr="00ED4B35" w:rsidR="00704F4D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provision.</w:t>
            </w:r>
          </w:p>
          <w:p w:rsidRPr="00E150FF" w:rsidR="00BE01A6" w:rsidP="004F19A1" w:rsidRDefault="00BE01A6" w14:paraId="1F876A00" w14:textId="6FECDE1A">
            <w:pP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>Clear and robust evidence provided to prove knowledge</w:t>
            </w:r>
            <w:r w:rsidRPr="00ED4B35">
              <w:rPr>
                <w:rFonts w:hAnsi="Arial Unicode MS" w:eastAsia="Arial Unicode MS" w:cs="Arial Unicode MS"/>
                <w:color w:val="000000" w:themeColor="text1"/>
                <w:sz w:val="16"/>
                <w:szCs w:val="16"/>
              </w:rPr>
              <w:t xml:space="preserve"> of the Ofsted regulation and inspection framework.</w:t>
            </w:r>
          </w:p>
          <w:p w:rsidRPr="00ED4B35" w:rsidR="00B432D4" w:rsidP="004F19A1" w:rsidRDefault="00B432D4" w14:paraId="6ED02C9D" w14:textId="0B25A798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right w:val="single" w:color="auto" w:sz="4" w:space="0"/>
            </w:tcBorders>
            <w:shd w:val="clear" w:color="auto" w:fill="auto"/>
            <w:tcMar/>
          </w:tcPr>
          <w:p w:rsidR="689580A9" w:rsidP="689580A9" w:rsidRDefault="689580A9" w14:paraId="5216A5FA" w14:textId="373A07EB">
            <w:pPr>
              <w:rPr>
                <w:sz w:val="16"/>
                <w:szCs w:val="16"/>
              </w:rPr>
            </w:pPr>
          </w:p>
          <w:p w:rsidR="689580A9" w:rsidP="689580A9" w:rsidRDefault="689580A9" w14:paraId="2EA2C5EF" w14:textId="64527D01">
            <w:pPr>
              <w:rPr>
                <w:sz w:val="16"/>
                <w:szCs w:val="16"/>
              </w:rPr>
            </w:pPr>
          </w:p>
          <w:p w:rsidR="00B432D4" w:rsidP="004F19A1" w:rsidRDefault="009D3032" w14:paraId="57A63BAD" w14:textId="190339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Exceptional </w:t>
            </w:r>
            <w:r w:rsidR="00200996">
              <w:rPr>
                <w:sz w:val="16"/>
                <w:szCs w:val="16"/>
              </w:rPr>
              <w:t xml:space="preserve">evidence provided that details clearly </w:t>
            </w:r>
            <w:r w:rsidR="0034678F">
              <w:rPr>
                <w:sz w:val="16"/>
                <w:szCs w:val="16"/>
              </w:rPr>
              <w:t xml:space="preserve">how a good or outstanding Early Years provision will be delivered and </w:t>
            </w:r>
            <w:r w:rsidR="00F81237">
              <w:rPr>
                <w:sz w:val="16"/>
                <w:szCs w:val="16"/>
              </w:rPr>
              <w:t>covers off risks and provides mitigations.</w:t>
            </w:r>
          </w:p>
        </w:tc>
        <w:tc>
          <w:tcPr>
            <w:tcW w:w="5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B6DDE8" w:themeFill="accent5" w:themeFillTint="66"/>
            <w:tcMar/>
            <w:vAlign w:val="center"/>
          </w:tcPr>
          <w:p w:rsidRPr="00680F53" w:rsidR="00B432D4" w:rsidP="09D4494D" w:rsidRDefault="0052330A" w14:paraId="434C6C89" w14:textId="0ABFAA3A">
            <w:pPr>
              <w:rPr>
                <w:b w:val="1"/>
                <w:bCs w:val="1"/>
                <w:sz w:val="20"/>
                <w:szCs w:val="20"/>
                <w:highlight w:val="yellow"/>
              </w:rPr>
            </w:pPr>
            <w:r w:rsidRPr="732FDE83" w:rsidR="04EC5B63">
              <w:rPr>
                <w:b w:val="1"/>
                <w:bCs w:val="1"/>
                <w:sz w:val="20"/>
                <w:szCs w:val="20"/>
                <w:highlight w:val="yellow"/>
              </w:rPr>
              <w:t>9</w:t>
            </w:r>
          </w:p>
        </w:tc>
      </w:tr>
      <w:tr w:rsidRPr="00680F53" w:rsidR="006008A6" w:rsidTr="732FDE83" w14:paraId="5F0AC199" w14:textId="77777777">
        <w:trPr>
          <w:trHeight w:val="993"/>
        </w:trPr>
        <w:tc>
          <w:tcPr>
            <w:tcW w:w="421" w:type="dxa"/>
            <w:shd w:val="clear" w:color="auto" w:fill="B6DDE8" w:themeFill="accent5" w:themeFillTint="66"/>
            <w:tcMar/>
          </w:tcPr>
          <w:p w:rsidR="00B432D4" w:rsidP="689580A9" w:rsidRDefault="00692544" w14:paraId="1F39477B" w14:textId="71D768CF">
            <w:pPr>
              <w:rPr>
                <w:rFonts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Arial Unicode MS" w:eastAsia="Arial Unicode MS" w:cs="Arial Unicode MS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="001469C3" w:rsidP="004F19A1" w:rsidRDefault="001469C3" w14:paraId="63ACF5F5" w14:textId="77777777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  <w:t>CORE VALUES</w:t>
            </w:r>
          </w:p>
          <w:p w:rsidR="001469C3" w:rsidP="004F19A1" w:rsidRDefault="001469C3" w14:paraId="6A20590E" w14:textId="77777777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</w:p>
          <w:p w:rsidR="00B432D4" w:rsidP="004F19A1" w:rsidRDefault="00B432D4" w14:paraId="45FABB67" w14:textId="2917DE45">
            <w:pPr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</w:pPr>
            <w:r w:rsidRPr="008D236F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The application provides information about the core values of the organisation and demonstrates </w:t>
            </w:r>
            <w:r w:rsidR="008D236F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a clear </w:t>
            </w:r>
            <w:r w:rsidRPr="008D236F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commitment to </w:t>
            </w:r>
            <w:r w:rsidR="008D236F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inclusion and </w:t>
            </w:r>
            <w:r w:rsidRPr="008D236F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partnership </w:t>
            </w:r>
            <w:r w:rsidRPr="008D236F" w:rsidR="003D1191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working.</w:t>
            </w:r>
          </w:p>
          <w:p w:rsidRPr="008D236F" w:rsidR="008D236F" w:rsidP="004F19A1" w:rsidRDefault="008D236F" w14:paraId="639E49F3" w14:textId="5B577A46">
            <w:pPr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color="auto" w:sz="2" w:space="0"/>
            </w:tcBorders>
            <w:shd w:val="clear" w:color="auto" w:fill="auto"/>
            <w:tcMar/>
            <w:vAlign w:val="center"/>
          </w:tcPr>
          <w:p w:rsidRPr="00680F53" w:rsidR="00B432D4" w:rsidP="004F19A1" w:rsidRDefault="00B432D4" w14:paraId="4A87D87A" w14:textId="5B1C8F94">
            <w:pPr>
              <w:rPr>
                <w:sz w:val="16"/>
                <w:szCs w:val="16"/>
              </w:rPr>
            </w:pPr>
            <w:r w:rsidRPr="00680F53">
              <w:rPr>
                <w:sz w:val="16"/>
                <w:szCs w:val="16"/>
              </w:rPr>
              <w:t>No</w:t>
            </w:r>
            <w:r w:rsidRPr="00680F53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 information </w:t>
            </w:r>
            <w:r w:rsidR="00F81237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to </w:t>
            </w:r>
            <w: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demonstrate </w:t>
            </w:r>
            <w:r w:rsidRPr="00680F53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>the core values of the organi</w:t>
            </w:r>
            <w: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>sation and commitment to partnership working</w:t>
            </w:r>
            <w:r w:rsidR="00F81237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 and inclusion</w:t>
            </w:r>
          </w:p>
        </w:tc>
        <w:tc>
          <w:tcPr>
            <w:tcW w:w="2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58889B0F" w14:textId="0A397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insufficient</w:t>
            </w:r>
            <w:r w:rsidRPr="00680F53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 information </w:t>
            </w:r>
            <w: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to demonstrate </w:t>
            </w:r>
            <w:r w:rsidRPr="00680F53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>the core values of the organi</w:t>
            </w:r>
            <w: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>sation and commitment to partnership working</w:t>
            </w:r>
            <w:r w:rsidR="00F81237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 and inclusion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0BB16705" w14:textId="717F9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sufficient</w:t>
            </w:r>
            <w:r w:rsidRPr="00680F53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 information </w:t>
            </w:r>
            <w: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to demonstrate </w:t>
            </w:r>
            <w:r w:rsidRPr="00680F53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>the core values of the organi</w:t>
            </w:r>
            <w: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>sation and commitment to partnership working</w:t>
            </w:r>
            <w:r w:rsidR="00CC4F72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 and inclusion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80F53" w:rsidR="00B432D4" w:rsidP="004F19A1" w:rsidRDefault="00B432D4" w14:paraId="2FC9D2C1" w14:textId="18EC7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clear and robust</w:t>
            </w:r>
            <w:r w:rsidRPr="00680F53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 information </w:t>
            </w:r>
            <w: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which demonstrates </w:t>
            </w:r>
            <w:r w:rsidRPr="00680F53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>the core values of the organi</w:t>
            </w:r>
            <w:r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>sation and commitment to partnership working</w:t>
            </w:r>
            <w:r w:rsidR="00CC4F72">
              <w:rPr>
                <w:rFonts w:hAnsi="Arial Unicode MS" w:eastAsia="Arial Unicode MS" w:cs="Arial Unicode MS"/>
                <w:color w:val="000000"/>
                <w:sz w:val="16"/>
                <w:szCs w:val="16"/>
              </w:rPr>
              <w:t xml:space="preserve"> and inclusion</w:t>
            </w:r>
          </w:p>
        </w:tc>
        <w:tc>
          <w:tcPr>
            <w:tcW w:w="2430" w:type="dxa"/>
            <w:tcBorders>
              <w:right w:val="single" w:color="auto" w:sz="4" w:space="0"/>
            </w:tcBorders>
            <w:shd w:val="clear" w:color="auto" w:fill="auto"/>
            <w:tcMar/>
          </w:tcPr>
          <w:p w:rsidR="00B432D4" w:rsidP="004F19A1" w:rsidRDefault="00B432D4" w14:paraId="3B843A56" w14:textId="77777777">
            <w:pPr>
              <w:rPr>
                <w:sz w:val="16"/>
                <w:szCs w:val="16"/>
              </w:rPr>
            </w:pPr>
          </w:p>
          <w:p w:rsidR="00CC4F72" w:rsidP="004F19A1" w:rsidRDefault="00484E5A" w14:paraId="1C1008ED" w14:textId="5974B8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High </w:t>
            </w:r>
            <w:r w:rsidR="006C4C1D">
              <w:rPr>
                <w:sz w:val="16"/>
                <w:szCs w:val="16"/>
              </w:rPr>
              <w:t xml:space="preserve">level of information provided that demonstrates the core values of </w:t>
            </w:r>
            <w:r>
              <w:rPr>
                <w:sz w:val="16"/>
                <w:szCs w:val="16"/>
              </w:rPr>
              <w:t xml:space="preserve">the organisation and </w:t>
            </w:r>
            <w:r w:rsidR="00963614">
              <w:rPr>
                <w:sz w:val="16"/>
                <w:szCs w:val="16"/>
              </w:rPr>
              <w:t xml:space="preserve">a clear and </w:t>
            </w:r>
            <w:r w:rsidR="00640687">
              <w:rPr>
                <w:sz w:val="16"/>
                <w:szCs w:val="16"/>
              </w:rPr>
              <w:t>robust</w:t>
            </w:r>
            <w:r w:rsidR="00963614">
              <w:rPr>
                <w:sz w:val="16"/>
                <w:szCs w:val="16"/>
              </w:rPr>
              <w:t xml:space="preserve"> commitment </w:t>
            </w:r>
            <w:r w:rsidR="00640687">
              <w:rPr>
                <w:sz w:val="16"/>
                <w:szCs w:val="16"/>
              </w:rPr>
              <w:t xml:space="preserve">to partnership working and inclusion as </w:t>
            </w:r>
            <w:r w:rsidR="00704F4D">
              <w:rPr>
                <w:sz w:val="16"/>
                <w:szCs w:val="16"/>
              </w:rPr>
              <w:t>core organisational</w:t>
            </w:r>
            <w:r w:rsidR="00640687">
              <w:rPr>
                <w:sz w:val="16"/>
                <w:szCs w:val="16"/>
              </w:rPr>
              <w:t xml:space="preserve"> principles. </w:t>
            </w:r>
          </w:p>
        </w:tc>
        <w:tc>
          <w:tcPr>
            <w:tcW w:w="5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B6DDE8" w:themeFill="accent5" w:themeFillTint="66"/>
            <w:tcMar/>
            <w:vAlign w:val="center"/>
          </w:tcPr>
          <w:p w:rsidR="00B432D4" w:rsidP="09D4494D" w:rsidRDefault="0052330A" w14:paraId="6CA708D5" w14:textId="68867089">
            <w:pPr>
              <w:rPr>
                <w:b w:val="1"/>
                <w:bCs w:val="1"/>
                <w:sz w:val="20"/>
                <w:szCs w:val="20"/>
                <w:highlight w:val="yellow"/>
              </w:rPr>
            </w:pPr>
            <w:r w:rsidRPr="732FDE83" w:rsidR="57B63807">
              <w:rPr>
                <w:b w:val="1"/>
                <w:bCs w:val="1"/>
                <w:sz w:val="20"/>
                <w:szCs w:val="20"/>
                <w:highlight w:val="yellow"/>
              </w:rPr>
              <w:t>9</w:t>
            </w:r>
          </w:p>
        </w:tc>
      </w:tr>
      <w:tr w:rsidRPr="00680F53" w:rsidR="006008A6" w:rsidTr="732FDE83" w14:paraId="5917DCA2" w14:textId="77777777">
        <w:trPr>
          <w:trHeight w:val="993"/>
        </w:trPr>
        <w:tc>
          <w:tcPr>
            <w:tcW w:w="421" w:type="dxa"/>
            <w:shd w:val="clear" w:color="auto" w:fill="B6DDE8" w:themeFill="accent5" w:themeFillTint="66"/>
            <w:tcMar/>
          </w:tcPr>
          <w:p w:rsidR="00B432D4" w:rsidP="689580A9" w:rsidRDefault="00692544" w14:paraId="4E6D8E82" w14:textId="0156E17C">
            <w:pPr>
              <w:rPr>
                <w:rFonts w:hAnsi="Arial Unicode MS"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Arial Unicode MS" w:eastAsia="Arial Unicode MS" w:cs="Arial Unicode MS"/>
                <w:b/>
                <w:bCs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="00D46EDD" w:rsidP="004F19A1" w:rsidRDefault="00D46EDD" w14:paraId="779657CC" w14:textId="77777777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  <w:t>SAFEGUARDING</w:t>
            </w:r>
          </w:p>
          <w:p w:rsidR="00D46EDD" w:rsidP="004F19A1" w:rsidRDefault="00D46EDD" w14:paraId="4D838869" w14:textId="77777777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</w:p>
          <w:p w:rsidRPr="003C350B" w:rsidR="00B432D4" w:rsidP="004F19A1" w:rsidRDefault="00B432D4" w14:paraId="6BABE0F2" w14:textId="37AB96DB">
            <w:pPr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</w:pPr>
            <w:r w:rsidRPr="003C350B">
              <w:rPr>
                <w:bCs/>
                <w:sz w:val="16"/>
                <w:szCs w:val="16"/>
              </w:rPr>
              <w:t>The</w:t>
            </w:r>
            <w:r w:rsidRPr="003C350B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 application includes a copy of the organisation</w:t>
            </w:r>
            <w:r w:rsidR="003C350B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’</w:t>
            </w:r>
            <w:r w:rsidRPr="003C350B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s safeguarding policy and </w:t>
            </w:r>
            <w:r w:rsidR="003C350B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gives detail on</w:t>
            </w:r>
            <w:r w:rsidRPr="003C350B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 how children are protected from </w:t>
            </w:r>
            <w:r w:rsidRPr="003C350B" w:rsidR="006053BD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harm.</w:t>
            </w:r>
          </w:p>
          <w:p w:rsidR="003C350B" w:rsidP="004F19A1" w:rsidRDefault="003C350B" w14:paraId="4FF03563" w14:textId="1F1109A6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color="auto" w:sz="2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4FC14E65" w14:textId="77777777">
            <w:pPr>
              <w:rPr>
                <w:sz w:val="16"/>
                <w:szCs w:val="16"/>
              </w:rPr>
            </w:pPr>
            <w:r w:rsidRPr="00680F53">
              <w:rPr>
                <w:sz w:val="16"/>
                <w:szCs w:val="16"/>
              </w:rPr>
              <w:t>No safegua</w:t>
            </w:r>
            <w:r>
              <w:rPr>
                <w:sz w:val="16"/>
                <w:szCs w:val="16"/>
              </w:rPr>
              <w:t xml:space="preserve">rding policy </w:t>
            </w:r>
          </w:p>
          <w:p w:rsidR="00F1310D" w:rsidP="004F19A1" w:rsidRDefault="00B432D4" w14:paraId="7AC6D3F6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 </w:t>
            </w:r>
          </w:p>
          <w:p w:rsidRPr="00680F53" w:rsidR="00B432D4" w:rsidP="004F19A1" w:rsidRDefault="00B432D4" w14:paraId="4D3D0436" w14:textId="0207A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 provided does not demonstrate statutory requirements</w:t>
            </w:r>
          </w:p>
        </w:tc>
        <w:tc>
          <w:tcPr>
            <w:tcW w:w="2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38D75F03" w14:textId="36591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Safeguarding policy provided but there are areas of weakness and insufficient evidence that statutory requirements are met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3964D64C" w14:textId="7B742C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Safeguarding policy provided that includes sufficient evidence that statutory requirements are met, and children are protected from harm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6C7E0423" w14:textId="2D98D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Safeguarding policy provided that includes clear and robust evidence that statutory requirements are met, and children are protected from harm</w:t>
            </w:r>
          </w:p>
        </w:tc>
        <w:tc>
          <w:tcPr>
            <w:tcW w:w="2430" w:type="dxa"/>
            <w:tcBorders>
              <w:right w:val="single" w:color="auto" w:sz="4" w:space="0"/>
            </w:tcBorders>
            <w:shd w:val="clear" w:color="auto" w:fill="auto"/>
            <w:tcMar/>
          </w:tcPr>
          <w:p w:rsidR="00B432D4" w:rsidP="004F19A1" w:rsidRDefault="00B432D4" w14:paraId="6DE2B8F5" w14:textId="77777777">
            <w:pPr>
              <w:rPr>
                <w:sz w:val="16"/>
                <w:szCs w:val="16"/>
              </w:rPr>
            </w:pPr>
          </w:p>
          <w:p w:rsidRPr="00680F53" w:rsidR="00F1310D" w:rsidP="004F19A1" w:rsidRDefault="00E2675A" w14:paraId="09CB08AC" w14:textId="3235D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Safeguarding policy provided that clearly demonstrates </w:t>
            </w:r>
            <w:r w:rsidR="00F543DC">
              <w:rPr>
                <w:sz w:val="16"/>
                <w:szCs w:val="16"/>
              </w:rPr>
              <w:t>how all statutory requirements</w:t>
            </w:r>
            <w:r w:rsidR="00037812">
              <w:rPr>
                <w:sz w:val="16"/>
                <w:szCs w:val="16"/>
              </w:rPr>
              <w:t xml:space="preserve"> are met </w:t>
            </w:r>
            <w:r w:rsidR="003F7BEF">
              <w:rPr>
                <w:sz w:val="16"/>
                <w:szCs w:val="16"/>
              </w:rPr>
              <w:t>and how the organisation go over and above to ensure that children are protected from harm.</w:t>
            </w:r>
          </w:p>
        </w:tc>
        <w:tc>
          <w:tcPr>
            <w:tcW w:w="5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B6DDE8" w:themeFill="accent5" w:themeFillTint="66"/>
            <w:tcMar/>
            <w:vAlign w:val="center"/>
          </w:tcPr>
          <w:p w:rsidR="00B432D4" w:rsidP="09D4494D" w:rsidRDefault="1C846788" w14:paraId="3971AD73" w14:textId="318070B0">
            <w:pPr>
              <w:rPr>
                <w:b w:val="1"/>
                <w:bCs w:val="1"/>
                <w:sz w:val="20"/>
                <w:szCs w:val="20"/>
                <w:highlight w:val="yellow"/>
              </w:rPr>
            </w:pPr>
            <w:r w:rsidRPr="732FDE83" w:rsidR="54B62359">
              <w:rPr>
                <w:b w:val="1"/>
                <w:bCs w:val="1"/>
                <w:sz w:val="20"/>
                <w:szCs w:val="20"/>
                <w:highlight w:val="yellow"/>
              </w:rPr>
              <w:t>1</w:t>
            </w:r>
            <w:r w:rsidRPr="732FDE83" w:rsidR="18C34885">
              <w:rPr>
                <w:b w:val="1"/>
                <w:bCs w:val="1"/>
                <w:sz w:val="20"/>
                <w:szCs w:val="20"/>
                <w:highlight w:val="yellow"/>
              </w:rPr>
              <w:t>7</w:t>
            </w:r>
          </w:p>
        </w:tc>
      </w:tr>
      <w:tr w:rsidRPr="00680F53" w:rsidR="00B432D4" w:rsidTr="732FDE83" w14:paraId="3591245C" w14:textId="77777777">
        <w:trPr>
          <w:trHeight w:val="993"/>
        </w:trPr>
        <w:tc>
          <w:tcPr>
            <w:tcW w:w="421" w:type="dxa"/>
            <w:shd w:val="clear" w:color="auto" w:fill="B6DDE8" w:themeFill="accent5" w:themeFillTint="66"/>
            <w:tcMar/>
          </w:tcPr>
          <w:p w:rsidR="00B432D4" w:rsidP="3E304406" w:rsidRDefault="00692544" w14:paraId="1C60FAF4" w14:textId="04231F0F">
            <w:pPr>
              <w:rPr>
                <w:rFonts w:hAnsi="Arial Unicode MS" w:eastAsia="Arial Unicode MS" w:cs="Arial Unicode MS"/>
                <w:b w:val="1"/>
                <w:bCs w:val="1"/>
                <w:color w:val="000000"/>
                <w:sz w:val="16"/>
                <w:szCs w:val="16"/>
              </w:rPr>
            </w:pPr>
            <w:r w:rsidRPr="3E304406" w:rsidR="408D3FC9">
              <w:rPr>
                <w:rFonts w:hAnsi="Arial Unicode MS" w:eastAsia="Arial Unicode MS" w:cs="Arial Unicode MS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8</w:t>
            </w:r>
          </w:p>
        </w:tc>
        <w:tc>
          <w:tcPr>
            <w:tcW w:w="2409" w:type="dxa"/>
            <w:shd w:val="clear" w:color="auto" w:fill="B6DDE8" w:themeFill="accent5" w:themeFillTint="66"/>
            <w:tcMar/>
            <w:vAlign w:val="center"/>
          </w:tcPr>
          <w:p w:rsidR="00D46EDD" w:rsidP="004F19A1" w:rsidRDefault="00D46EDD" w14:paraId="44B647DA" w14:textId="77777777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  <w: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  <w:t>SUSTAINABILITY</w:t>
            </w:r>
          </w:p>
          <w:p w:rsidR="00D46EDD" w:rsidP="004F19A1" w:rsidRDefault="00D46EDD" w14:paraId="14364C83" w14:textId="77777777">
            <w:pPr>
              <w:rPr>
                <w:rFonts w:hAnsi="Arial Unicode MS" w:eastAsia="Arial Unicode MS" w:cs="Arial Unicode MS"/>
                <w:b/>
                <w:color w:val="000000"/>
                <w:sz w:val="16"/>
                <w:szCs w:val="16"/>
              </w:rPr>
            </w:pPr>
          </w:p>
          <w:p w:rsidRPr="00F02DAD" w:rsidR="00B432D4" w:rsidP="004F19A1" w:rsidRDefault="00B432D4" w14:paraId="4E473943" w14:textId="34A7C714">
            <w:pPr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</w:pPr>
            <w:r w:rsidRPr="00F02DAD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The application demonstrates</w:t>
            </w:r>
            <w:r w:rsidRPr="00F02DAD" w:rsidR="00F02DAD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 </w:t>
            </w:r>
            <w:r w:rsidRPr="00F02DAD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the sustainability of the </w:t>
            </w:r>
            <w:r w:rsidRPr="00F02DAD" w:rsidR="006053BD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childcare.</w:t>
            </w:r>
          </w:p>
          <w:p w:rsidR="00B432D4" w:rsidP="004F19A1" w:rsidRDefault="00F02DAD" w14:paraId="41E3BFDA" w14:textId="3D610A90">
            <w:pPr>
              <w:rPr>
                <w:b/>
                <w:sz w:val="16"/>
                <w:szCs w:val="16"/>
              </w:rPr>
            </w:pPr>
            <w:r w:rsidRPr="00F02DAD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B</w:t>
            </w:r>
            <w:r w:rsidRPr="00F02DAD" w:rsidR="00B432D4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usiness</w:t>
            </w:r>
            <w:r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>,</w:t>
            </w:r>
            <w:r w:rsidRPr="00F02DAD" w:rsidR="00B432D4">
              <w:rPr>
                <w:rFonts w:hAnsi="Arial Unicode MS" w:eastAsia="Arial Unicode MS" w:cs="Arial Unicode MS"/>
                <w:bCs/>
                <w:color w:val="000000"/>
                <w:sz w:val="16"/>
                <w:szCs w:val="16"/>
              </w:rPr>
              <w:t xml:space="preserve"> based on the requirements in the service specification</w:t>
            </w:r>
          </w:p>
        </w:tc>
        <w:tc>
          <w:tcPr>
            <w:tcW w:w="2410" w:type="dxa"/>
            <w:tcBorders>
              <w:right w:val="single" w:color="auto" w:sz="2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6A544A59" w14:textId="77777777">
            <w:pPr>
              <w:rPr>
                <w:sz w:val="16"/>
                <w:szCs w:val="16"/>
              </w:rPr>
            </w:pPr>
          </w:p>
          <w:p w:rsidR="00B432D4" w:rsidP="004F19A1" w:rsidRDefault="00B432D4" w14:paraId="3EB5171E" w14:textId="1A675F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Information provided does not evidence sustainability based on the requirements in the service </w:t>
            </w:r>
            <w:r w:rsidR="006053BD">
              <w:rPr>
                <w:sz w:val="16"/>
                <w:szCs w:val="16"/>
              </w:rPr>
              <w:t>specification.</w:t>
            </w:r>
          </w:p>
          <w:p w:rsidR="00B432D4" w:rsidP="004F19A1" w:rsidRDefault="00B432D4" w14:paraId="4444AB1F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B432D4" w:rsidP="004F19A1" w:rsidRDefault="00B432D4" w14:paraId="5943E4D0" w14:textId="19659A35">
            <w:pPr>
              <w:rPr>
                <w:sz w:val="16"/>
                <w:szCs w:val="16"/>
              </w:rPr>
            </w:pPr>
            <w:r w:rsidRPr="0039286A">
              <w:rPr>
                <w:sz w:val="16"/>
                <w:szCs w:val="16"/>
              </w:rPr>
              <w:t>Business plan and cash flow</w:t>
            </w:r>
            <w:r>
              <w:rPr>
                <w:sz w:val="16"/>
                <w:szCs w:val="16"/>
              </w:rPr>
              <w:t xml:space="preserve"> not provided.</w:t>
            </w:r>
          </w:p>
        </w:tc>
        <w:tc>
          <w:tcPr>
            <w:tcW w:w="2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69D9A3D7" w14:textId="77777777">
            <w:pPr>
              <w:rPr>
                <w:sz w:val="16"/>
                <w:szCs w:val="16"/>
              </w:rPr>
            </w:pPr>
          </w:p>
          <w:p w:rsidR="00B432D4" w:rsidP="004F19A1" w:rsidRDefault="00B432D4" w14:paraId="5D6F5EF9" w14:textId="433E1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Insufficient Information provided to evidence </w:t>
            </w:r>
            <w:r w:rsidR="006053BD">
              <w:rPr>
                <w:sz w:val="16"/>
                <w:szCs w:val="16"/>
              </w:rPr>
              <w:t>sustainability.</w:t>
            </w:r>
          </w:p>
          <w:p w:rsidR="00B432D4" w:rsidP="004F19A1" w:rsidRDefault="00B432D4" w14:paraId="149B579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based on the requirements in the service specification</w:t>
            </w:r>
          </w:p>
          <w:p w:rsidR="00B432D4" w:rsidP="004F19A1" w:rsidRDefault="00B432D4" w14:paraId="267B18BD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B432D4" w:rsidP="004F19A1" w:rsidRDefault="00B432D4" w14:paraId="1CADD881" w14:textId="5B70D3F0">
            <w:pPr>
              <w:rPr>
                <w:sz w:val="16"/>
                <w:szCs w:val="16"/>
              </w:rPr>
            </w:pPr>
            <w:r w:rsidRPr="0039286A">
              <w:rPr>
                <w:sz w:val="16"/>
                <w:szCs w:val="16"/>
              </w:rPr>
              <w:t>Business plan and cash flow</w:t>
            </w:r>
            <w:r>
              <w:rPr>
                <w:sz w:val="16"/>
                <w:szCs w:val="16"/>
              </w:rPr>
              <w:t xml:space="preserve"> provided but incomplete or poorly completed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127F90C2" w14:textId="77777777">
            <w:pPr>
              <w:rPr>
                <w:sz w:val="16"/>
                <w:szCs w:val="16"/>
              </w:rPr>
            </w:pPr>
          </w:p>
          <w:p w:rsidR="00B432D4" w:rsidP="004F19A1" w:rsidRDefault="00B432D4" w14:paraId="42E10B8A" w14:textId="631A2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Sufficient Information provided to evidence </w:t>
            </w:r>
            <w:r w:rsidR="006053BD">
              <w:rPr>
                <w:sz w:val="16"/>
                <w:szCs w:val="16"/>
              </w:rPr>
              <w:t>sustainability.</w:t>
            </w:r>
          </w:p>
          <w:p w:rsidR="00B432D4" w:rsidP="004F19A1" w:rsidRDefault="00B432D4" w14:paraId="545797A4" w14:textId="4E847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based on the requirements in the service specification. Completed b</w:t>
            </w:r>
            <w:r w:rsidRPr="0039286A">
              <w:rPr>
                <w:sz w:val="16"/>
                <w:szCs w:val="16"/>
              </w:rPr>
              <w:t>usiness plan and cash flow</w:t>
            </w:r>
            <w:r>
              <w:rPr>
                <w:sz w:val="16"/>
                <w:szCs w:val="16"/>
              </w:rPr>
              <w:t xml:space="preserve"> provided 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="00B432D4" w:rsidP="004F19A1" w:rsidRDefault="00B432D4" w14:paraId="4A946EA6" w14:textId="77777777">
            <w:pPr>
              <w:rPr>
                <w:sz w:val="16"/>
                <w:szCs w:val="16"/>
              </w:rPr>
            </w:pPr>
          </w:p>
          <w:p w:rsidR="00B432D4" w:rsidP="004F19A1" w:rsidRDefault="00B432D4" w14:paraId="3B65BD2F" w14:textId="2B2A4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Clear and robust information provided which </w:t>
            </w:r>
            <w:r w:rsidR="00704F4D">
              <w:rPr>
                <w:sz w:val="16"/>
                <w:szCs w:val="16"/>
              </w:rPr>
              <w:t>evidence</w:t>
            </w:r>
            <w:r>
              <w:rPr>
                <w:sz w:val="16"/>
                <w:szCs w:val="16"/>
              </w:rPr>
              <w:t xml:space="preserve"> </w:t>
            </w:r>
            <w:r w:rsidR="00704F4D">
              <w:rPr>
                <w:sz w:val="16"/>
                <w:szCs w:val="16"/>
              </w:rPr>
              <w:t>sustainability.</w:t>
            </w:r>
          </w:p>
          <w:p w:rsidR="00B432D4" w:rsidP="004F19A1" w:rsidRDefault="00B432D4" w14:paraId="3F61530F" w14:textId="4917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based on the requirements in the service specification. Fully completed b</w:t>
            </w:r>
            <w:r w:rsidRPr="0039286A">
              <w:rPr>
                <w:sz w:val="16"/>
                <w:szCs w:val="16"/>
              </w:rPr>
              <w:t>usiness plan and cash flow</w:t>
            </w:r>
            <w:r>
              <w:rPr>
                <w:sz w:val="16"/>
                <w:szCs w:val="16"/>
              </w:rPr>
              <w:t xml:space="preserve"> provided </w:t>
            </w:r>
          </w:p>
        </w:tc>
        <w:tc>
          <w:tcPr>
            <w:tcW w:w="2430" w:type="dxa"/>
            <w:tcBorders>
              <w:right w:val="single" w:color="auto" w:sz="4" w:space="0"/>
            </w:tcBorders>
            <w:tcMar/>
          </w:tcPr>
          <w:p w:rsidR="00B432D4" w:rsidP="004F19A1" w:rsidRDefault="00B432D4" w14:paraId="3F40E471" w14:textId="77777777">
            <w:pPr>
              <w:rPr>
                <w:sz w:val="16"/>
                <w:szCs w:val="16"/>
              </w:rPr>
            </w:pPr>
          </w:p>
          <w:p w:rsidR="00B2096E" w:rsidP="004F19A1" w:rsidRDefault="00B2096E" w14:paraId="3148A73C" w14:textId="54CFD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level of information provided that clearly demonstrates</w:t>
            </w:r>
            <w:r w:rsidR="00E308E2">
              <w:rPr>
                <w:sz w:val="16"/>
                <w:szCs w:val="16"/>
              </w:rPr>
              <w:t xml:space="preserve"> how the setting will be sustainable and that all areas of the service specification will be met </w:t>
            </w:r>
            <w:r w:rsidR="004F19A1">
              <w:rPr>
                <w:sz w:val="16"/>
                <w:szCs w:val="16"/>
              </w:rPr>
              <w:t xml:space="preserve">and/or exceeded. </w:t>
            </w:r>
          </w:p>
        </w:tc>
        <w:tc>
          <w:tcPr>
            <w:tcW w:w="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  <w:tcMar/>
            <w:vAlign w:val="center"/>
          </w:tcPr>
          <w:p w:rsidRPr="00680F53" w:rsidR="00B432D4" w:rsidP="09D4494D" w:rsidRDefault="480D773A" w14:paraId="13BC302F" w14:textId="1B16E276">
            <w:pPr>
              <w:rPr>
                <w:b w:val="1"/>
                <w:bCs w:val="1"/>
                <w:sz w:val="20"/>
                <w:szCs w:val="20"/>
                <w:highlight w:val="yellow"/>
              </w:rPr>
            </w:pPr>
            <w:r w:rsidRPr="732FDE83" w:rsidR="5BC6F18A">
              <w:rPr>
                <w:b w:val="1"/>
                <w:bCs w:val="1"/>
                <w:sz w:val="20"/>
                <w:szCs w:val="20"/>
                <w:highlight w:val="yellow"/>
              </w:rPr>
              <w:t>1</w:t>
            </w:r>
            <w:r w:rsidRPr="732FDE83" w:rsidR="015B26BB">
              <w:rPr>
                <w:b w:val="1"/>
                <w:bCs w:val="1"/>
                <w:sz w:val="20"/>
                <w:szCs w:val="20"/>
                <w:highlight w:val="yellow"/>
              </w:rPr>
              <w:t>3</w:t>
            </w:r>
          </w:p>
        </w:tc>
      </w:tr>
    </w:tbl>
    <w:p w:rsidR="00AE4793" w:rsidRDefault="00AE4793" w14:paraId="67C6694D" w14:textId="0BB56DDA"/>
    <w:sectPr w:rsidR="00AE4793" w:rsidSect="008D236F">
      <w:headerReference w:type="defaul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2BC" w:rsidP="00FA6FE6" w:rsidRDefault="007F32BC" w14:paraId="461CB6DE" w14:textId="77777777">
      <w:r>
        <w:separator/>
      </w:r>
    </w:p>
  </w:endnote>
  <w:endnote w:type="continuationSeparator" w:id="0">
    <w:p w:rsidR="007F32BC" w:rsidP="00FA6FE6" w:rsidRDefault="007F32BC" w14:paraId="5D514CAA" w14:textId="77777777">
      <w:r>
        <w:continuationSeparator/>
      </w:r>
    </w:p>
  </w:endnote>
  <w:endnote w:type="continuationNotice" w:id="1">
    <w:p w:rsidR="007F32BC" w:rsidRDefault="007F32BC" w14:paraId="2A35258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2BC" w:rsidP="00FA6FE6" w:rsidRDefault="007F32BC" w14:paraId="01E8B59E" w14:textId="77777777">
      <w:r>
        <w:separator/>
      </w:r>
    </w:p>
  </w:footnote>
  <w:footnote w:type="continuationSeparator" w:id="0">
    <w:p w:rsidR="007F32BC" w:rsidP="00FA6FE6" w:rsidRDefault="007F32BC" w14:paraId="36723ABF" w14:textId="77777777">
      <w:r>
        <w:continuationSeparator/>
      </w:r>
    </w:p>
  </w:footnote>
  <w:footnote w:type="continuationNotice" w:id="1">
    <w:p w:rsidR="007F32BC" w:rsidRDefault="007F32BC" w14:paraId="7CAC35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AB6" w:rsidRDefault="005B2AB6" w14:paraId="5179CDB0" w14:textId="260B38B4">
    <w:pPr>
      <w:pStyle w:val="Header"/>
    </w:pPr>
  </w:p>
  <w:p w:rsidR="005B2AB6" w:rsidRDefault="005B2AB6" w14:paraId="1BB8B9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51F3"/>
    <w:multiLevelType w:val="hybridMultilevel"/>
    <w:tmpl w:val="DE061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7144"/>
    <w:multiLevelType w:val="hybridMultilevel"/>
    <w:tmpl w:val="F094E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84877">
    <w:abstractNumId w:val="1"/>
  </w:num>
  <w:num w:numId="2" w16cid:durableId="83880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C7"/>
    <w:rsid w:val="00010B89"/>
    <w:rsid w:val="00015F4A"/>
    <w:rsid w:val="00016BB1"/>
    <w:rsid w:val="0002664A"/>
    <w:rsid w:val="0002772A"/>
    <w:rsid w:val="000277B3"/>
    <w:rsid w:val="00033C19"/>
    <w:rsid w:val="00037812"/>
    <w:rsid w:val="00046605"/>
    <w:rsid w:val="00060084"/>
    <w:rsid w:val="00062FAB"/>
    <w:rsid w:val="0006691C"/>
    <w:rsid w:val="00067162"/>
    <w:rsid w:val="000672E1"/>
    <w:rsid w:val="00076ED2"/>
    <w:rsid w:val="0008077E"/>
    <w:rsid w:val="00096DBC"/>
    <w:rsid w:val="000B1EA6"/>
    <w:rsid w:val="000C3E89"/>
    <w:rsid w:val="000D1C38"/>
    <w:rsid w:val="000E293B"/>
    <w:rsid w:val="001001AB"/>
    <w:rsid w:val="001129CE"/>
    <w:rsid w:val="00117CBD"/>
    <w:rsid w:val="0012704B"/>
    <w:rsid w:val="001469C3"/>
    <w:rsid w:val="00154AB5"/>
    <w:rsid w:val="00154BA9"/>
    <w:rsid w:val="001A0CAA"/>
    <w:rsid w:val="001A5399"/>
    <w:rsid w:val="001C0FD9"/>
    <w:rsid w:val="001D3E5A"/>
    <w:rsid w:val="001D4FA9"/>
    <w:rsid w:val="001E0958"/>
    <w:rsid w:val="001F43BF"/>
    <w:rsid w:val="00200996"/>
    <w:rsid w:val="00203C74"/>
    <w:rsid w:val="00212645"/>
    <w:rsid w:val="00212735"/>
    <w:rsid w:val="002238C7"/>
    <w:rsid w:val="00231C8E"/>
    <w:rsid w:val="00276C03"/>
    <w:rsid w:val="002947A1"/>
    <w:rsid w:val="002B25CB"/>
    <w:rsid w:val="002B7AF8"/>
    <w:rsid w:val="002E2993"/>
    <w:rsid w:val="002E6B74"/>
    <w:rsid w:val="002F2576"/>
    <w:rsid w:val="00332E65"/>
    <w:rsid w:val="0034678F"/>
    <w:rsid w:val="003522A3"/>
    <w:rsid w:val="00367E55"/>
    <w:rsid w:val="00375D30"/>
    <w:rsid w:val="00385901"/>
    <w:rsid w:val="003C02E9"/>
    <w:rsid w:val="003C2E31"/>
    <w:rsid w:val="003C3111"/>
    <w:rsid w:val="003C350B"/>
    <w:rsid w:val="003C703F"/>
    <w:rsid w:val="003C7F75"/>
    <w:rsid w:val="003D1191"/>
    <w:rsid w:val="003E22D3"/>
    <w:rsid w:val="003F3DEC"/>
    <w:rsid w:val="003F71F5"/>
    <w:rsid w:val="003F7BEF"/>
    <w:rsid w:val="00404F7D"/>
    <w:rsid w:val="00405FC4"/>
    <w:rsid w:val="0042385B"/>
    <w:rsid w:val="00427855"/>
    <w:rsid w:val="00431D62"/>
    <w:rsid w:val="00460D04"/>
    <w:rsid w:val="00482E44"/>
    <w:rsid w:val="00484E5A"/>
    <w:rsid w:val="004962E3"/>
    <w:rsid w:val="004B748F"/>
    <w:rsid w:val="004C2C92"/>
    <w:rsid w:val="004C532A"/>
    <w:rsid w:val="004D1444"/>
    <w:rsid w:val="004D31F4"/>
    <w:rsid w:val="004E0AA2"/>
    <w:rsid w:val="004E4F0A"/>
    <w:rsid w:val="004E6733"/>
    <w:rsid w:val="004F19A1"/>
    <w:rsid w:val="004F24C8"/>
    <w:rsid w:val="004F6667"/>
    <w:rsid w:val="005021FF"/>
    <w:rsid w:val="00513174"/>
    <w:rsid w:val="00513875"/>
    <w:rsid w:val="00520C63"/>
    <w:rsid w:val="0052330A"/>
    <w:rsid w:val="00525DC5"/>
    <w:rsid w:val="00526EA8"/>
    <w:rsid w:val="0053113B"/>
    <w:rsid w:val="00532000"/>
    <w:rsid w:val="005355DB"/>
    <w:rsid w:val="005409D0"/>
    <w:rsid w:val="00542AFE"/>
    <w:rsid w:val="005543FD"/>
    <w:rsid w:val="005547D6"/>
    <w:rsid w:val="005565AA"/>
    <w:rsid w:val="00581458"/>
    <w:rsid w:val="005829C2"/>
    <w:rsid w:val="005A12CD"/>
    <w:rsid w:val="005A7C80"/>
    <w:rsid w:val="005B2AB6"/>
    <w:rsid w:val="005B648F"/>
    <w:rsid w:val="005C0466"/>
    <w:rsid w:val="005D416C"/>
    <w:rsid w:val="005F1FA6"/>
    <w:rsid w:val="005F49AC"/>
    <w:rsid w:val="006008A6"/>
    <w:rsid w:val="006053BD"/>
    <w:rsid w:val="00610173"/>
    <w:rsid w:val="00613D2E"/>
    <w:rsid w:val="00620D4E"/>
    <w:rsid w:val="006223A0"/>
    <w:rsid w:val="006358B3"/>
    <w:rsid w:val="00640687"/>
    <w:rsid w:val="00644CD4"/>
    <w:rsid w:val="00661FD7"/>
    <w:rsid w:val="006809D7"/>
    <w:rsid w:val="00682B86"/>
    <w:rsid w:val="00687C74"/>
    <w:rsid w:val="00692544"/>
    <w:rsid w:val="006958B4"/>
    <w:rsid w:val="006A0A7A"/>
    <w:rsid w:val="006A46D4"/>
    <w:rsid w:val="006B3FC5"/>
    <w:rsid w:val="006C4C1D"/>
    <w:rsid w:val="006D4AAE"/>
    <w:rsid w:val="006E2F93"/>
    <w:rsid w:val="006E6F76"/>
    <w:rsid w:val="006F3B66"/>
    <w:rsid w:val="007042CC"/>
    <w:rsid w:val="00704F4D"/>
    <w:rsid w:val="00720ACF"/>
    <w:rsid w:val="0074119A"/>
    <w:rsid w:val="007609C7"/>
    <w:rsid w:val="00772C27"/>
    <w:rsid w:val="007C594B"/>
    <w:rsid w:val="007D27BB"/>
    <w:rsid w:val="007D4679"/>
    <w:rsid w:val="007E2101"/>
    <w:rsid w:val="007F32BC"/>
    <w:rsid w:val="008026FA"/>
    <w:rsid w:val="0080311A"/>
    <w:rsid w:val="0081383F"/>
    <w:rsid w:val="008154AE"/>
    <w:rsid w:val="00832267"/>
    <w:rsid w:val="00841661"/>
    <w:rsid w:val="008503BE"/>
    <w:rsid w:val="00875F68"/>
    <w:rsid w:val="00882C9A"/>
    <w:rsid w:val="00887D6F"/>
    <w:rsid w:val="00891945"/>
    <w:rsid w:val="00896EFC"/>
    <w:rsid w:val="008A5497"/>
    <w:rsid w:val="008C259A"/>
    <w:rsid w:val="008D236F"/>
    <w:rsid w:val="00902A85"/>
    <w:rsid w:val="009030C1"/>
    <w:rsid w:val="00915E25"/>
    <w:rsid w:val="00920A82"/>
    <w:rsid w:val="00925867"/>
    <w:rsid w:val="00935437"/>
    <w:rsid w:val="00935D30"/>
    <w:rsid w:val="00947B8B"/>
    <w:rsid w:val="00951BD0"/>
    <w:rsid w:val="00955658"/>
    <w:rsid w:val="00963614"/>
    <w:rsid w:val="00972F8E"/>
    <w:rsid w:val="00973498"/>
    <w:rsid w:val="009747A9"/>
    <w:rsid w:val="0098294E"/>
    <w:rsid w:val="009847A9"/>
    <w:rsid w:val="0099047D"/>
    <w:rsid w:val="00993377"/>
    <w:rsid w:val="009A60BF"/>
    <w:rsid w:val="009B65DA"/>
    <w:rsid w:val="009C2137"/>
    <w:rsid w:val="009D3032"/>
    <w:rsid w:val="009E5920"/>
    <w:rsid w:val="009F5B1D"/>
    <w:rsid w:val="00A02EBF"/>
    <w:rsid w:val="00A06899"/>
    <w:rsid w:val="00A17B37"/>
    <w:rsid w:val="00A30959"/>
    <w:rsid w:val="00A41DF3"/>
    <w:rsid w:val="00A55FAA"/>
    <w:rsid w:val="00A77CA7"/>
    <w:rsid w:val="00AB085F"/>
    <w:rsid w:val="00AE3C8D"/>
    <w:rsid w:val="00AE4793"/>
    <w:rsid w:val="00AE63D8"/>
    <w:rsid w:val="00AF7D3A"/>
    <w:rsid w:val="00B00008"/>
    <w:rsid w:val="00B1656C"/>
    <w:rsid w:val="00B2096E"/>
    <w:rsid w:val="00B33553"/>
    <w:rsid w:val="00B369DA"/>
    <w:rsid w:val="00B42331"/>
    <w:rsid w:val="00B432D4"/>
    <w:rsid w:val="00B52BA5"/>
    <w:rsid w:val="00B66C91"/>
    <w:rsid w:val="00B80AFB"/>
    <w:rsid w:val="00B8671D"/>
    <w:rsid w:val="00B911C1"/>
    <w:rsid w:val="00BA2DE6"/>
    <w:rsid w:val="00BC72AB"/>
    <w:rsid w:val="00BD29FD"/>
    <w:rsid w:val="00BE01A6"/>
    <w:rsid w:val="00BE3FAE"/>
    <w:rsid w:val="00BE4B52"/>
    <w:rsid w:val="00C02B60"/>
    <w:rsid w:val="00C13EA4"/>
    <w:rsid w:val="00C25C03"/>
    <w:rsid w:val="00C36810"/>
    <w:rsid w:val="00C41F4F"/>
    <w:rsid w:val="00C45AE0"/>
    <w:rsid w:val="00C47FA6"/>
    <w:rsid w:val="00C56A27"/>
    <w:rsid w:val="00C669D8"/>
    <w:rsid w:val="00C73F44"/>
    <w:rsid w:val="00C80B4A"/>
    <w:rsid w:val="00CA5FB2"/>
    <w:rsid w:val="00CC4F72"/>
    <w:rsid w:val="00CD611B"/>
    <w:rsid w:val="00CD7778"/>
    <w:rsid w:val="00CE2FD5"/>
    <w:rsid w:val="00CF1EAF"/>
    <w:rsid w:val="00D03F07"/>
    <w:rsid w:val="00D12964"/>
    <w:rsid w:val="00D13027"/>
    <w:rsid w:val="00D46EDD"/>
    <w:rsid w:val="00D62C24"/>
    <w:rsid w:val="00DD3BA8"/>
    <w:rsid w:val="00DD40CC"/>
    <w:rsid w:val="00DD6FC0"/>
    <w:rsid w:val="00DE5DD7"/>
    <w:rsid w:val="00DE6BEB"/>
    <w:rsid w:val="00DF1FCD"/>
    <w:rsid w:val="00E0272C"/>
    <w:rsid w:val="00E12D57"/>
    <w:rsid w:val="00E150FF"/>
    <w:rsid w:val="00E2675A"/>
    <w:rsid w:val="00E308E2"/>
    <w:rsid w:val="00E35B8A"/>
    <w:rsid w:val="00E36E4A"/>
    <w:rsid w:val="00E4075C"/>
    <w:rsid w:val="00E4231D"/>
    <w:rsid w:val="00E43A35"/>
    <w:rsid w:val="00E44C89"/>
    <w:rsid w:val="00E62355"/>
    <w:rsid w:val="00E875CB"/>
    <w:rsid w:val="00EA73C2"/>
    <w:rsid w:val="00EC6263"/>
    <w:rsid w:val="00ED4B35"/>
    <w:rsid w:val="00ED5E83"/>
    <w:rsid w:val="00EF7164"/>
    <w:rsid w:val="00F02DAD"/>
    <w:rsid w:val="00F1310D"/>
    <w:rsid w:val="00F2105A"/>
    <w:rsid w:val="00F4301A"/>
    <w:rsid w:val="00F543DC"/>
    <w:rsid w:val="00F60907"/>
    <w:rsid w:val="00F70F76"/>
    <w:rsid w:val="00F72E97"/>
    <w:rsid w:val="00F81237"/>
    <w:rsid w:val="00F97D66"/>
    <w:rsid w:val="00FA3F4E"/>
    <w:rsid w:val="00FA4B42"/>
    <w:rsid w:val="00FA542C"/>
    <w:rsid w:val="00FA6FE6"/>
    <w:rsid w:val="00FB6072"/>
    <w:rsid w:val="00FB7DE6"/>
    <w:rsid w:val="00FD03CA"/>
    <w:rsid w:val="00FD1A8E"/>
    <w:rsid w:val="00FE50BA"/>
    <w:rsid w:val="00FF18B9"/>
    <w:rsid w:val="015B26BB"/>
    <w:rsid w:val="021DF6DB"/>
    <w:rsid w:val="04EC5B63"/>
    <w:rsid w:val="06493217"/>
    <w:rsid w:val="0768192F"/>
    <w:rsid w:val="09D4494D"/>
    <w:rsid w:val="0A7182C6"/>
    <w:rsid w:val="0A814620"/>
    <w:rsid w:val="0D8B21C7"/>
    <w:rsid w:val="149CA0E2"/>
    <w:rsid w:val="17540DFD"/>
    <w:rsid w:val="177CF174"/>
    <w:rsid w:val="18C34885"/>
    <w:rsid w:val="1B3E3815"/>
    <w:rsid w:val="1C2B204D"/>
    <w:rsid w:val="1C846788"/>
    <w:rsid w:val="28594801"/>
    <w:rsid w:val="29FD4F04"/>
    <w:rsid w:val="2B5A632F"/>
    <w:rsid w:val="31E3A826"/>
    <w:rsid w:val="34A33633"/>
    <w:rsid w:val="35AB4442"/>
    <w:rsid w:val="35DB9201"/>
    <w:rsid w:val="370EA85C"/>
    <w:rsid w:val="3D1444E0"/>
    <w:rsid w:val="3E304406"/>
    <w:rsid w:val="3EB01541"/>
    <w:rsid w:val="3EB17743"/>
    <w:rsid w:val="3FA50859"/>
    <w:rsid w:val="408D3FC9"/>
    <w:rsid w:val="41E7B603"/>
    <w:rsid w:val="42F6D8B9"/>
    <w:rsid w:val="44D00873"/>
    <w:rsid w:val="480D773A"/>
    <w:rsid w:val="49AD4242"/>
    <w:rsid w:val="4B8030C6"/>
    <w:rsid w:val="4CB501F1"/>
    <w:rsid w:val="4D93F92F"/>
    <w:rsid w:val="54B62359"/>
    <w:rsid w:val="57B63807"/>
    <w:rsid w:val="5BC6F18A"/>
    <w:rsid w:val="5D836553"/>
    <w:rsid w:val="60339E4C"/>
    <w:rsid w:val="61B20B90"/>
    <w:rsid w:val="689580A9"/>
    <w:rsid w:val="69FF6D22"/>
    <w:rsid w:val="7055C8C4"/>
    <w:rsid w:val="715CE52E"/>
    <w:rsid w:val="732FDE83"/>
    <w:rsid w:val="759FBAFF"/>
    <w:rsid w:val="7D295772"/>
    <w:rsid w:val="7DC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20B2A"/>
  <w15:docId w15:val="{E25A4918-8666-4E16-A3E5-6AFA4097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09C7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9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48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B648F"/>
    <w:rPr>
      <w:rFonts w:ascii="Arial" w:hAnsi="Arial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648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B648F"/>
    <w:rPr>
      <w:rFonts w:ascii="Arial" w:hAnsi="Arial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  <SharedWithUsers xmlns="bceb82f7-71fa-471d-913a-816f5d06f821">
      <UserInfo>
        <DisplayName>Andree Race - Equality and Inclusion Officer (Early Years)</DisplayName>
        <AccountId>18</AccountId>
        <AccountType/>
      </UserInfo>
      <UserInfo>
        <DisplayName>Linda Keats - Early Years Education Partner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68790D-522C-4B19-AA39-A2240DF91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F308C-49D3-476E-BE58-2EF353DD9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82fe-2ed1-45b9-8d59-f25930b80b69"/>
    <ds:schemaRef ds:uri="bceb82f7-71fa-471d-913a-816f5d06f821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97BB5-D255-46C7-B39D-35076B6CE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DA437-691A-4E9E-B9E8-4446F8AF4DAB}">
  <ds:schemaRefs>
    <ds:schemaRef ds:uri="http://schemas.microsoft.com/office/2006/documentManagement/types"/>
    <ds:schemaRef ds:uri="bceb82f7-71fa-471d-913a-816f5d06f821"/>
    <ds:schemaRef ds:uri="http://purl.org/dc/elements/1.1/"/>
    <ds:schemaRef ds:uri="6a461f78-e7a2-485a-8a47-5fc604b04102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652482fe-2ed1-45b9-8d59-f25930b80b69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Essex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Amanda.Wolsey</dc:creator>
  <lastModifiedBy>Candice McPherson - EYCC Children's Community Development Lead</lastModifiedBy>
  <revision>10</revision>
  <dcterms:created xsi:type="dcterms:W3CDTF">2024-06-14T15:54:00.0000000Z</dcterms:created>
  <dcterms:modified xsi:type="dcterms:W3CDTF">2025-09-11T10:12:32.2432949Z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2021-07-26T13:28:38Z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e10bbfaf-0fce-41fd-a317-000046e9d4a8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MediaServiceImageTags">
    <vt:lpwstr/>
  </property>
</Properties>
</file>