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5B27C6A7" w:rsidR="00784F0B" w:rsidRPr="008E0DFD" w:rsidRDefault="00784F0B" w:rsidP="002E7099">
            <w:pPr>
              <w:pStyle w:val="Header"/>
              <w:rPr>
                <w:rFonts w:eastAsia="Arial"/>
                <w:sz w:val="22"/>
                <w:szCs w:val="22"/>
              </w:rPr>
            </w:pPr>
            <w:r w:rsidRPr="008E0DFD">
              <w:rPr>
                <w:rFonts w:eastAsia="Arial"/>
                <w:sz w:val="22"/>
                <w:szCs w:val="22"/>
              </w:rPr>
              <w:t>EPOT:</w:t>
            </w:r>
            <w:r w:rsidR="00680112">
              <w:rPr>
                <w:rFonts w:eastAsia="Arial"/>
                <w:sz w:val="22"/>
                <w:szCs w:val="22"/>
              </w:rPr>
              <w:t xml:space="preserve"> 690</w:t>
            </w:r>
          </w:p>
          <w:p w14:paraId="55AB977A" w14:textId="0253F245" w:rsidR="00784F0B" w:rsidRPr="008E0DFD" w:rsidRDefault="00784F0B" w:rsidP="002E7099">
            <w:pPr>
              <w:pStyle w:val="Header"/>
              <w:rPr>
                <w:rFonts w:eastAsia="Arial"/>
                <w:sz w:val="22"/>
                <w:szCs w:val="22"/>
              </w:rPr>
            </w:pPr>
          </w:p>
        </w:tc>
        <w:tc>
          <w:tcPr>
            <w:tcW w:w="1501" w:type="dxa"/>
          </w:tcPr>
          <w:p w14:paraId="354722B9" w14:textId="44566F64" w:rsidR="00784F0B" w:rsidRPr="008E0DFD" w:rsidRDefault="00784F0B" w:rsidP="002E7099">
            <w:pPr>
              <w:pStyle w:val="Header"/>
              <w:rPr>
                <w:rFonts w:eastAsia="Arial"/>
                <w:sz w:val="22"/>
                <w:szCs w:val="22"/>
              </w:rPr>
            </w:pPr>
            <w:r w:rsidRPr="008E0DFD">
              <w:rPr>
                <w:rFonts w:eastAsia="Arial"/>
                <w:sz w:val="22"/>
                <w:szCs w:val="22"/>
              </w:rPr>
              <w:t>Site Ref:</w:t>
            </w:r>
            <w:r w:rsidR="00680112">
              <w:rPr>
                <w:rFonts w:eastAsia="Arial"/>
                <w:sz w:val="22"/>
                <w:szCs w:val="22"/>
              </w:rPr>
              <w:t xml:space="preserve"> 5490</w:t>
            </w:r>
          </w:p>
          <w:p w14:paraId="050BEA5A" w14:textId="75948793" w:rsidR="00784F0B" w:rsidRPr="008E0DFD" w:rsidRDefault="00784F0B" w:rsidP="002E7099">
            <w:pPr>
              <w:pStyle w:val="Header"/>
              <w:rPr>
                <w:rFonts w:eastAsia="Arial"/>
                <w:sz w:val="22"/>
                <w:szCs w:val="22"/>
              </w:rPr>
            </w:pPr>
          </w:p>
        </w:tc>
        <w:tc>
          <w:tcPr>
            <w:tcW w:w="2412" w:type="dxa"/>
          </w:tcPr>
          <w:p w14:paraId="352A3BB0" w14:textId="57C22565" w:rsidR="00784F0B" w:rsidRPr="008E0DFD" w:rsidRDefault="00784F0B" w:rsidP="002E7099">
            <w:pPr>
              <w:pStyle w:val="Header"/>
              <w:rPr>
                <w:rFonts w:eastAsia="Arial"/>
                <w:sz w:val="22"/>
                <w:szCs w:val="22"/>
              </w:rPr>
            </w:pPr>
            <w:r w:rsidRPr="008E0DFD">
              <w:rPr>
                <w:rFonts w:eastAsia="Arial"/>
                <w:sz w:val="22"/>
                <w:szCs w:val="22"/>
              </w:rPr>
              <w:t>LPA Ref:</w:t>
            </w:r>
            <w:r w:rsidR="00680112">
              <w:rPr>
                <w:rFonts w:eastAsia="Arial"/>
                <w:sz w:val="22"/>
                <w:szCs w:val="22"/>
              </w:rPr>
              <w:t xml:space="preserve"> ROC/20/363</w:t>
            </w:r>
          </w:p>
          <w:p w14:paraId="3040A33C" w14:textId="45D17A93" w:rsidR="00784F0B" w:rsidRPr="008E0DFD" w:rsidRDefault="00784F0B" w:rsidP="002E7099">
            <w:pPr>
              <w:pStyle w:val="Header"/>
              <w:rPr>
                <w:rFonts w:eastAsia="Arial"/>
                <w:sz w:val="22"/>
                <w:szCs w:val="22"/>
              </w:rPr>
            </w:pPr>
          </w:p>
        </w:tc>
        <w:tc>
          <w:tcPr>
            <w:tcW w:w="1295" w:type="dxa"/>
          </w:tcPr>
          <w:p w14:paraId="3AC2F589" w14:textId="708C3DE2" w:rsidR="00784F0B" w:rsidRPr="008E0DFD" w:rsidRDefault="00784F0B" w:rsidP="002E7099">
            <w:pPr>
              <w:pStyle w:val="Header"/>
              <w:rPr>
                <w:rFonts w:eastAsia="Arial"/>
                <w:sz w:val="22"/>
                <w:szCs w:val="22"/>
              </w:rPr>
            </w:pPr>
            <w:r w:rsidRPr="008E0DFD">
              <w:rPr>
                <w:rFonts w:eastAsia="Arial"/>
                <w:sz w:val="22"/>
                <w:szCs w:val="22"/>
              </w:rPr>
              <w:t>SOND:</w:t>
            </w:r>
            <w:r w:rsidR="00680112">
              <w:rPr>
                <w:rFonts w:eastAsia="Arial"/>
                <w:sz w:val="22"/>
                <w:szCs w:val="22"/>
              </w:rPr>
              <w:t xml:space="preserve"> 2929</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137FC2A5"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680112">
        <w:rPr>
          <w:rFonts w:eastAsia="Arial"/>
          <w:color w:val="000000" w:themeColor="text1"/>
          <w:sz w:val="22"/>
          <w:szCs w:val="22"/>
        </w:rPr>
        <w:t>EY&amp;C</w:t>
      </w:r>
      <w:r w:rsidR="00680112">
        <w:rPr>
          <w:rFonts w:eastAsia="Arial"/>
          <w:color w:val="000000" w:themeColor="text1"/>
          <w:sz w:val="22"/>
          <w:szCs w:val="22"/>
        </w:rPr>
        <w:t xml:space="preserve"> Hawkwell East</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031359D7"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680112">
        <w:rPr>
          <w:rFonts w:eastAsia="Arial"/>
          <w:color w:val="000000" w:themeColor="text1"/>
          <w:sz w:val="22"/>
          <w:szCs w:val="22"/>
        </w:rPr>
        <w:t>£</w:t>
      </w:r>
      <w:r w:rsidR="00680112" w:rsidRPr="00680112">
        <w:rPr>
          <w:rFonts w:eastAsia="Arial"/>
          <w:color w:val="000000" w:themeColor="text1"/>
          <w:sz w:val="22"/>
          <w:szCs w:val="22"/>
        </w:rPr>
        <w:t>671,992</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7A4C5146" w:rsidR="00852D63" w:rsidRPr="00680112" w:rsidRDefault="00680112" w:rsidP="241DE2DC">
      <w:pPr>
        <w:autoSpaceDE w:val="0"/>
        <w:autoSpaceDN w:val="0"/>
        <w:adjustRightInd w:val="0"/>
        <w:spacing w:after="0" w:line="240" w:lineRule="auto"/>
        <w:jc w:val="center"/>
        <w:rPr>
          <w:rFonts w:eastAsia="Arial"/>
          <w:bCs/>
          <w:color w:val="000000" w:themeColor="text1"/>
          <w:sz w:val="22"/>
          <w:szCs w:val="22"/>
        </w:rPr>
      </w:pPr>
      <w:r w:rsidRPr="00680112">
        <w:rPr>
          <w:rFonts w:eastAsia="Arial"/>
          <w:bCs/>
          <w:color w:val="000000" w:themeColor="text1"/>
          <w:sz w:val="22"/>
          <w:szCs w:val="22"/>
        </w:rPr>
        <w:t>Hawkwell East</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24D3E00E" w:rsidR="00CE5859" w:rsidRPr="00852D63" w:rsidRDefault="00680112"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SS4 1QL</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7865EB1B" w:rsidR="3E513A4D" w:rsidRPr="008E0DFD" w:rsidRDefault="00680112"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Pr>
                <w:rFonts w:eastAsia="Arial"/>
                <w:color w:val="000000" w:themeColor="text1"/>
                <w:sz w:val="22"/>
                <w:szCs w:val="22"/>
              </w:rPr>
              <w:t>Hawkwell East</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SS4 1QL</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0EF28AD1"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680112">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680112">
              <w:rPr>
                <w:rFonts w:eastAsia="Arial"/>
                <w:b/>
                <w:color w:val="000000" w:themeColor="text1"/>
                <w:sz w:val="22"/>
                <w:szCs w:val="22"/>
              </w:rPr>
              <w:t>£</w:t>
            </w:r>
            <w:r w:rsidR="00680112" w:rsidRPr="00680112">
              <w:rPr>
                <w:rFonts w:eastAsia="Arial"/>
                <w:b/>
                <w:color w:val="000000" w:themeColor="text1"/>
                <w:sz w:val="22"/>
                <w:szCs w:val="22"/>
              </w:rPr>
              <w:t>671</w:t>
            </w:r>
            <w:r w:rsidR="00680112">
              <w:rPr>
                <w:rFonts w:eastAsia="Arial"/>
                <w:b/>
                <w:color w:val="000000" w:themeColor="text1"/>
                <w:sz w:val="22"/>
                <w:szCs w:val="22"/>
              </w:rPr>
              <w:t>,992</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680112">
              <w:rPr>
                <w:rFonts w:eastAsia="Arial"/>
                <w:b/>
                <w:sz w:val="22"/>
                <w:szCs w:val="22"/>
              </w:rPr>
              <w:t>30</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680112">
              <w:rPr>
                <w:rFonts w:eastAsia="Arial"/>
                <w:sz w:val="22"/>
                <w:szCs w:val="22"/>
              </w:rPr>
              <w:t xml:space="preserve">within Hawkwell East ward </w:t>
            </w:r>
            <w:r w:rsidR="00680112" w:rsidRPr="00680112">
              <w:rPr>
                <w:rFonts w:eastAsia="Arial"/>
                <w:b/>
                <w:bCs/>
                <w:sz w:val="22"/>
                <w:szCs w:val="22"/>
              </w:rPr>
              <w:t>OR</w:t>
            </w:r>
            <w:r w:rsidR="00680112">
              <w:rPr>
                <w:rFonts w:eastAsia="Arial"/>
                <w:sz w:val="22"/>
                <w:szCs w:val="22"/>
              </w:rPr>
              <w:t xml:space="preserve"> to best serve the development. </w:t>
            </w:r>
          </w:p>
          <w:p w14:paraId="101618E6" w14:textId="760C7B59"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w:t>
            </w:r>
            <w:r w:rsidR="5E518449" w:rsidRPr="00680112">
              <w:rPr>
                <w:rFonts w:eastAsia="Arial"/>
                <w:sz w:val="22"/>
                <w:szCs w:val="22"/>
              </w:rPr>
              <w:t xml:space="preserve">case </w:t>
            </w:r>
            <w:r w:rsidR="002971D3" w:rsidRPr="00680112">
              <w:rPr>
                <w:rFonts w:eastAsia="Arial"/>
                <w:sz w:val="22"/>
                <w:szCs w:val="22"/>
              </w:rPr>
              <w:t>it states</w:t>
            </w:r>
            <w:r w:rsidR="00680112" w:rsidRPr="00680112">
              <w:rPr>
                <w:rFonts w:eastAsia="Arial"/>
                <w:sz w:val="22"/>
                <w:szCs w:val="22"/>
              </w:rPr>
              <w:t>:</w:t>
            </w:r>
            <w:r w:rsidR="00680112">
              <w:rPr>
                <w:rFonts w:eastAsia="Arial"/>
                <w:sz w:val="22"/>
                <w:szCs w:val="22"/>
              </w:rPr>
              <w:t xml:space="preserve"> </w:t>
            </w:r>
          </w:p>
          <w:p w14:paraId="03B9E911" w14:textId="0579204A" w:rsidR="00F0694F" w:rsidRPr="00680112" w:rsidRDefault="0704A147" w:rsidP="000063F4">
            <w:pPr>
              <w:spacing w:before="360" w:after="480"/>
              <w:rPr>
                <w:rFonts w:eastAsia="Arial"/>
                <w:b/>
                <w:sz w:val="22"/>
                <w:szCs w:val="22"/>
              </w:rPr>
            </w:pPr>
            <w:r w:rsidRPr="00680112">
              <w:rPr>
                <w:rFonts w:eastAsia="Arial"/>
                <w:b/>
                <w:sz w:val="22"/>
                <w:szCs w:val="22"/>
              </w:rPr>
              <w:t>“</w:t>
            </w:r>
            <w:r w:rsidR="00885CB0" w:rsidRPr="00680112">
              <w:rPr>
                <w:rFonts w:eastAsia="Arial"/>
                <w:b/>
                <w:sz w:val="22"/>
                <w:szCs w:val="22"/>
              </w:rPr>
              <w:t xml:space="preserve">Early years and childcare purposes” </w:t>
            </w:r>
            <w:proofErr w:type="gramStart"/>
            <w:r w:rsidR="71F6185F" w:rsidRPr="00680112">
              <w:rPr>
                <w:rFonts w:eastAsia="Arial"/>
                <w:b/>
                <w:sz w:val="22"/>
                <w:szCs w:val="22"/>
              </w:rPr>
              <w:t>means</w:t>
            </w:r>
            <w:proofErr w:type="gramEnd"/>
            <w:r w:rsidR="005F789F" w:rsidRPr="00680112">
              <w:rPr>
                <w:rFonts w:eastAsia="Arial"/>
                <w:b/>
                <w:sz w:val="22"/>
                <w:szCs w:val="22"/>
              </w:rPr>
              <w:t xml:space="preserve"> </w:t>
            </w:r>
            <w:r w:rsidR="6A49148D" w:rsidRPr="00680112">
              <w:rPr>
                <w:rFonts w:eastAsia="Arial"/>
                <w:b/>
                <w:sz w:val="22"/>
                <w:szCs w:val="22"/>
              </w:rPr>
              <w:t xml:space="preserve">the </w:t>
            </w:r>
            <w:r w:rsidRPr="00680112">
              <w:rPr>
                <w:rFonts w:eastAsia="Arial"/>
                <w:b/>
                <w:sz w:val="22"/>
                <w:szCs w:val="22"/>
              </w:rPr>
              <w:t>provision of facilities for the education and/or care of children</w:t>
            </w:r>
            <w:r w:rsidR="5056CE25" w:rsidRPr="00680112">
              <w:rPr>
                <w:rFonts w:eastAsia="Arial"/>
                <w:b/>
                <w:sz w:val="22"/>
                <w:szCs w:val="22"/>
              </w:rPr>
              <w:t xml:space="preserve"> between</w:t>
            </w:r>
            <w:r w:rsidR="4C780FFE" w:rsidRPr="00680112">
              <w:rPr>
                <w:rFonts w:eastAsia="Arial"/>
                <w:b/>
                <w:sz w:val="22"/>
                <w:szCs w:val="22"/>
              </w:rPr>
              <w:t xml:space="preserve"> age</w:t>
            </w:r>
            <w:r w:rsidR="71F6185F" w:rsidRPr="00680112">
              <w:rPr>
                <w:rFonts w:eastAsia="Arial"/>
                <w:b/>
                <w:sz w:val="22"/>
                <w:szCs w:val="22"/>
              </w:rPr>
              <w:t xml:space="preserve"> 0-</w:t>
            </w:r>
            <w:r w:rsidR="00680112" w:rsidRPr="00680112">
              <w:rPr>
                <w:rFonts w:eastAsia="Arial"/>
                <w:b/>
                <w:sz w:val="22"/>
                <w:szCs w:val="22"/>
              </w:rPr>
              <w:t>5</w:t>
            </w:r>
            <w:r w:rsidRPr="00680112">
              <w:rPr>
                <w:rFonts w:eastAsia="Arial"/>
                <w:b/>
                <w:sz w:val="22"/>
                <w:szCs w:val="22"/>
              </w:rPr>
              <w:t xml:space="preserve"> (both inclusive)</w:t>
            </w:r>
            <w:r w:rsidR="00AE07A5" w:rsidRPr="00680112">
              <w:rPr>
                <w:rFonts w:eastAsia="Arial"/>
                <w:b/>
                <w:sz w:val="22"/>
                <w:szCs w:val="22"/>
              </w:rPr>
              <w:t>, including those with SEND,</w:t>
            </w:r>
            <w:r w:rsidR="6A49148D" w:rsidRPr="00680112">
              <w:rPr>
                <w:rFonts w:eastAsia="Arial"/>
                <w:b/>
                <w:sz w:val="22"/>
                <w:szCs w:val="22"/>
              </w:rPr>
              <w:t xml:space="preserve"> </w:t>
            </w:r>
            <w:r w:rsidR="00680112" w:rsidRPr="00680112">
              <w:rPr>
                <w:rFonts w:eastAsia="Arial"/>
                <w:b/>
                <w:sz w:val="22"/>
                <w:szCs w:val="22"/>
              </w:rPr>
              <w:t>within Hawkwell East ward OR to best serve the development.</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CEDD" w14:textId="77777777" w:rsidR="00C155F3" w:rsidRDefault="00C155F3" w:rsidP="006A52F1">
      <w:pPr>
        <w:spacing w:after="0" w:line="240" w:lineRule="auto"/>
      </w:pPr>
      <w:r>
        <w:separator/>
      </w:r>
    </w:p>
  </w:endnote>
  <w:endnote w:type="continuationSeparator" w:id="0">
    <w:p w14:paraId="2D2FC517" w14:textId="77777777" w:rsidR="00C155F3" w:rsidRDefault="00C155F3" w:rsidP="006A52F1">
      <w:pPr>
        <w:spacing w:after="0" w:line="240" w:lineRule="auto"/>
      </w:pPr>
      <w:r>
        <w:continuationSeparator/>
      </w:r>
    </w:p>
  </w:endnote>
  <w:endnote w:type="continuationNotice" w:id="1">
    <w:p w14:paraId="117A8409" w14:textId="77777777" w:rsidR="00C155F3" w:rsidRDefault="00C15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8D59" w14:textId="77777777" w:rsidR="00C155F3" w:rsidRDefault="00C155F3" w:rsidP="006A52F1">
      <w:pPr>
        <w:spacing w:after="0" w:line="240" w:lineRule="auto"/>
      </w:pPr>
      <w:r>
        <w:separator/>
      </w:r>
    </w:p>
  </w:footnote>
  <w:footnote w:type="continuationSeparator" w:id="0">
    <w:p w14:paraId="5C508652" w14:textId="77777777" w:rsidR="00C155F3" w:rsidRDefault="00C155F3" w:rsidP="006A52F1">
      <w:pPr>
        <w:spacing w:after="0" w:line="240" w:lineRule="auto"/>
      </w:pPr>
      <w:r>
        <w:continuationSeparator/>
      </w:r>
    </w:p>
  </w:footnote>
  <w:footnote w:type="continuationNotice" w:id="1">
    <w:p w14:paraId="1A57545B" w14:textId="77777777" w:rsidR="00C155F3" w:rsidRDefault="00C15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0F02E1"/>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145D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0112"/>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5F3"/>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C3D73"/>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3</cp:revision>
  <cp:lastPrinted>2015-12-11T04:53:00Z</cp:lastPrinted>
  <dcterms:created xsi:type="dcterms:W3CDTF">2025-12-18T15:41:00Z</dcterms:created>
  <dcterms:modified xsi:type="dcterms:W3CDTF">2025-12-18T15:45:00Z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