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FA068" w14:textId="52B2FC3E" w:rsidR="00A56419" w:rsidRDefault="002E5321" w:rsidP="006B5406">
      <w:pPr>
        <w:pStyle w:val="Heading1"/>
        <w:rPr>
          <w:b w:val="0"/>
        </w:rPr>
      </w:pPr>
      <w:r>
        <w:t>Behaviour and Attitudes</w:t>
      </w:r>
    </w:p>
    <w:p w14:paraId="7BD9A4AC" w14:textId="77777777" w:rsidR="00DE3E19" w:rsidRPr="00DE3E19" w:rsidRDefault="00DE3E19" w:rsidP="00A56419">
      <w:pPr>
        <w:rPr>
          <w:rFonts w:cs="Arial"/>
          <w:b/>
          <w:sz w:val="16"/>
          <w:szCs w:val="16"/>
        </w:rPr>
      </w:pPr>
    </w:p>
    <w:p w14:paraId="678F5417" w14:textId="77777777" w:rsidR="00A56419" w:rsidRDefault="00A56419" w:rsidP="00A56419">
      <w:pPr>
        <w:rPr>
          <w:rFonts w:cs="Arial"/>
          <w:szCs w:val="24"/>
        </w:rPr>
      </w:pPr>
      <w:r w:rsidRPr="00FD5FCD">
        <w:rPr>
          <w:rFonts w:cs="Arial"/>
          <w:szCs w:val="24"/>
        </w:rPr>
        <w:t>This document should be used alongside the following</w:t>
      </w:r>
      <w:r w:rsidR="00DE3E19">
        <w:rPr>
          <w:rFonts w:cs="Arial"/>
          <w:szCs w:val="24"/>
        </w:rPr>
        <w:t>:</w:t>
      </w:r>
    </w:p>
    <w:p w14:paraId="0099EF12" w14:textId="77777777" w:rsidR="0096774A" w:rsidRPr="00FD5FCD" w:rsidRDefault="0096774A" w:rsidP="00A56419">
      <w:pPr>
        <w:rPr>
          <w:rFonts w:cs="Arial"/>
          <w:szCs w:val="24"/>
        </w:rPr>
      </w:pPr>
    </w:p>
    <w:p w14:paraId="5A0C058F" w14:textId="77777777" w:rsidR="002E5321" w:rsidRPr="00CD3F58" w:rsidRDefault="00F964F6" w:rsidP="002E5321">
      <w:pPr>
        <w:pStyle w:val="ListParagraph"/>
        <w:numPr>
          <w:ilvl w:val="0"/>
          <w:numId w:val="9"/>
        </w:numPr>
        <w:rPr>
          <w:rFonts w:ascii="Arial" w:hAnsi="Arial" w:cs="Arial"/>
          <w:color w:val="404040"/>
          <w:sz w:val="24"/>
          <w:szCs w:val="24"/>
          <w:u w:val="single"/>
          <w:lang w:val="en"/>
        </w:rPr>
      </w:pPr>
      <w:hyperlink r:id="rId10" w:history="1">
        <w:r w:rsidR="002E5321">
          <w:rPr>
            <w:rStyle w:val="Hyperlink"/>
            <w:rFonts w:ascii="Arial" w:hAnsi="Arial" w:cs="Arial"/>
            <w:sz w:val="24"/>
            <w:szCs w:val="24"/>
            <w:lang w:val="en"/>
          </w:rPr>
          <w:t>Statutory Framework for EYFS 2021</w:t>
        </w:r>
      </w:hyperlink>
      <w:r w:rsidR="002E5321" w:rsidRPr="000563D4">
        <w:rPr>
          <w:rFonts w:ascii="Arial" w:hAnsi="Arial" w:cs="Arial"/>
          <w:color w:val="404040"/>
          <w:sz w:val="24"/>
          <w:szCs w:val="24"/>
          <w:u w:val="single"/>
          <w:lang w:val="en"/>
        </w:rPr>
        <w:t xml:space="preserve"> </w:t>
      </w:r>
    </w:p>
    <w:p w14:paraId="1A3E17AB" w14:textId="77777777" w:rsidR="002E5321" w:rsidRPr="00E67EDD" w:rsidRDefault="00F964F6" w:rsidP="002E5321">
      <w:pPr>
        <w:pStyle w:val="ListParagraph"/>
        <w:numPr>
          <w:ilvl w:val="0"/>
          <w:numId w:val="9"/>
        </w:numPr>
        <w:rPr>
          <w:rFonts w:ascii="Arial" w:hAnsi="Arial" w:cs="Arial"/>
          <w:sz w:val="24"/>
          <w:szCs w:val="24"/>
          <w:u w:val="single"/>
        </w:rPr>
      </w:pPr>
      <w:hyperlink r:id="rId11" w:history="1">
        <w:r w:rsidR="002E5321" w:rsidRPr="000563D4">
          <w:rPr>
            <w:rStyle w:val="Hyperlink"/>
            <w:rFonts w:ascii="Arial" w:hAnsi="Arial" w:cs="Arial"/>
            <w:sz w:val="24"/>
            <w:szCs w:val="24"/>
          </w:rPr>
          <w:t>Ofsted inspections of early years and childcare providers - GOV.UK</w:t>
        </w:r>
      </w:hyperlink>
    </w:p>
    <w:p w14:paraId="5B1EB0FE" w14:textId="77777777" w:rsidR="002E5321" w:rsidRPr="003C5D03" w:rsidRDefault="00F964F6" w:rsidP="002E5321">
      <w:pPr>
        <w:pStyle w:val="ListParagraph"/>
        <w:numPr>
          <w:ilvl w:val="0"/>
          <w:numId w:val="9"/>
        </w:numPr>
        <w:rPr>
          <w:rFonts w:ascii="Arial" w:hAnsi="Arial" w:cs="Arial"/>
          <w:sz w:val="24"/>
          <w:szCs w:val="24"/>
          <w:u w:val="single"/>
        </w:rPr>
      </w:pPr>
      <w:hyperlink r:id="rId12" w:history="1">
        <w:r w:rsidR="002E5321">
          <w:rPr>
            <w:rStyle w:val="Hyperlink"/>
            <w:rFonts w:ascii="Arial" w:hAnsi="Arial" w:cs="Arial"/>
            <w:sz w:val="24"/>
            <w:szCs w:val="24"/>
            <w:lang w:val="en"/>
          </w:rPr>
          <w:t>Development Matters Guidance</w:t>
        </w:r>
      </w:hyperlink>
    </w:p>
    <w:p w14:paraId="4378F11E" w14:textId="77777777" w:rsidR="002E5321" w:rsidRDefault="00F964F6" w:rsidP="002E5321">
      <w:pPr>
        <w:pStyle w:val="ListParagraph"/>
        <w:numPr>
          <w:ilvl w:val="0"/>
          <w:numId w:val="9"/>
        </w:numPr>
        <w:rPr>
          <w:rFonts w:ascii="Arial" w:hAnsi="Arial" w:cs="Arial"/>
          <w:color w:val="000000" w:themeColor="text1"/>
          <w:sz w:val="24"/>
          <w:szCs w:val="24"/>
        </w:rPr>
      </w:pPr>
      <w:hyperlink r:id="rId13" w:history="1">
        <w:r w:rsidR="002E5321">
          <w:rPr>
            <w:rStyle w:val="Hyperlink"/>
            <w:rFonts w:ascii="Arial" w:hAnsi="Arial" w:cs="Arial"/>
            <w:sz w:val="24"/>
            <w:szCs w:val="24"/>
          </w:rPr>
          <w:t>Birth to 5 Matters.pdf</w:t>
        </w:r>
      </w:hyperlink>
    </w:p>
    <w:p w14:paraId="7C7F3DB1" w14:textId="3DFA6816" w:rsidR="00C54357" w:rsidRPr="00F415DB" w:rsidRDefault="00C54357" w:rsidP="002E5321">
      <w:pPr>
        <w:pStyle w:val="ListParagraph"/>
        <w:rPr>
          <w:rFonts w:ascii="Arial" w:hAnsi="Arial" w:cs="Arial"/>
          <w:color w:val="7030A0"/>
          <w:sz w:val="24"/>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0C7B646E" w14:textId="77777777" w:rsidTr="5514259A">
        <w:trPr>
          <w:trHeight w:val="877"/>
          <w:tblHeader/>
        </w:trPr>
        <w:tc>
          <w:tcPr>
            <w:tcW w:w="5163" w:type="dxa"/>
          </w:tcPr>
          <w:p w14:paraId="386E9701" w14:textId="77777777" w:rsidR="00C54357" w:rsidRPr="007B7D89" w:rsidRDefault="00C54357" w:rsidP="007F7BDD">
            <w:pPr>
              <w:rPr>
                <w:rFonts w:cs="Arial"/>
                <w:b/>
                <w:szCs w:val="24"/>
              </w:rPr>
            </w:pPr>
            <w:r w:rsidRPr="007B7D89">
              <w:rPr>
                <w:rFonts w:cs="Arial"/>
                <w:b/>
                <w:szCs w:val="24"/>
              </w:rPr>
              <w:t>Areas to consider  about your setting</w:t>
            </w:r>
          </w:p>
        </w:tc>
        <w:tc>
          <w:tcPr>
            <w:tcW w:w="5149" w:type="dxa"/>
          </w:tcPr>
          <w:p w14:paraId="05A3C3D4" w14:textId="77777777" w:rsidR="00C54357" w:rsidRPr="007B7D89" w:rsidRDefault="00DE3E19" w:rsidP="007F7BDD">
            <w:pPr>
              <w:rPr>
                <w:rFonts w:cs="Arial"/>
                <w:b/>
                <w:szCs w:val="24"/>
              </w:rPr>
            </w:pPr>
            <w:r w:rsidRPr="007B7D89">
              <w:rPr>
                <w:rFonts w:cs="Arial"/>
                <w:b/>
                <w:szCs w:val="24"/>
              </w:rPr>
              <w:t>Supporting e</w:t>
            </w:r>
            <w:r w:rsidR="00C54357" w:rsidRPr="007B7D89">
              <w:rPr>
                <w:rFonts w:cs="Arial"/>
                <w:b/>
                <w:szCs w:val="24"/>
              </w:rPr>
              <w:t>vidence</w:t>
            </w:r>
          </w:p>
        </w:tc>
        <w:tc>
          <w:tcPr>
            <w:tcW w:w="3252" w:type="dxa"/>
          </w:tcPr>
          <w:p w14:paraId="769C53E9" w14:textId="77777777" w:rsidR="00C54357" w:rsidRPr="007B7D89" w:rsidRDefault="00C54357" w:rsidP="007F7BDD">
            <w:pPr>
              <w:rPr>
                <w:rFonts w:cs="Arial"/>
                <w:b/>
                <w:szCs w:val="24"/>
              </w:rPr>
            </w:pPr>
            <w:r w:rsidRPr="007B7D89">
              <w:rPr>
                <w:rFonts w:cs="Arial"/>
                <w:b/>
                <w:szCs w:val="24"/>
              </w:rPr>
              <w:t xml:space="preserve">Actions you have identified </w:t>
            </w:r>
          </w:p>
        </w:tc>
        <w:tc>
          <w:tcPr>
            <w:tcW w:w="1626" w:type="dxa"/>
          </w:tcPr>
          <w:p w14:paraId="664BFED0" w14:textId="77777777" w:rsidR="00C54357" w:rsidRPr="007B7D89" w:rsidRDefault="00C54357" w:rsidP="007F7BDD">
            <w:pPr>
              <w:rPr>
                <w:rFonts w:cs="Arial"/>
                <w:b/>
                <w:szCs w:val="24"/>
              </w:rPr>
            </w:pPr>
            <w:r w:rsidRPr="007B7D89">
              <w:rPr>
                <w:rFonts w:cs="Arial"/>
                <w:b/>
                <w:szCs w:val="24"/>
              </w:rPr>
              <w:t xml:space="preserve">Date actions need to be completed </w:t>
            </w:r>
          </w:p>
        </w:tc>
      </w:tr>
      <w:tr w:rsidR="00A56419" w14:paraId="41941C01" w14:textId="77777777" w:rsidTr="5514259A">
        <w:trPr>
          <w:trHeight w:val="1065"/>
        </w:trPr>
        <w:tc>
          <w:tcPr>
            <w:tcW w:w="5163" w:type="dxa"/>
          </w:tcPr>
          <w:p w14:paraId="74C894E4" w14:textId="5884CE14" w:rsidR="00A56419" w:rsidRPr="00D92458" w:rsidRDefault="00D92458" w:rsidP="00D92458">
            <w:pPr>
              <w:rPr>
                <w:rFonts w:cs="Arial"/>
                <w:color w:val="000000"/>
                <w:szCs w:val="24"/>
              </w:rPr>
            </w:pPr>
            <w:r w:rsidRPr="00A53BD6">
              <w:rPr>
                <w:rFonts w:cs="Arial"/>
                <w:szCs w:val="24"/>
              </w:rPr>
              <w:t xml:space="preserve">Does the setting have </w:t>
            </w:r>
            <w:r w:rsidRPr="00A53BD6">
              <w:rPr>
                <w:rFonts w:cs="Arial"/>
                <w:color w:val="000000"/>
                <w:szCs w:val="24"/>
              </w:rPr>
              <w:t xml:space="preserve">records of accidents, incidents and children’s attendance at the setting? </w:t>
            </w:r>
          </w:p>
        </w:tc>
        <w:tc>
          <w:tcPr>
            <w:tcW w:w="5149" w:type="dxa"/>
          </w:tcPr>
          <w:p w14:paraId="4E04F33A" w14:textId="77777777" w:rsidR="00A56419" w:rsidRPr="007B7D89" w:rsidRDefault="00A56419" w:rsidP="007F7BDD">
            <w:pPr>
              <w:rPr>
                <w:rFonts w:cs="Arial"/>
                <w:szCs w:val="24"/>
              </w:rPr>
            </w:pPr>
          </w:p>
        </w:tc>
        <w:tc>
          <w:tcPr>
            <w:tcW w:w="3252" w:type="dxa"/>
          </w:tcPr>
          <w:p w14:paraId="2EF3D06A" w14:textId="77777777" w:rsidR="00A56419" w:rsidRPr="007B7D89" w:rsidRDefault="00A56419" w:rsidP="007F7BDD">
            <w:pPr>
              <w:rPr>
                <w:rFonts w:cs="Arial"/>
                <w:szCs w:val="24"/>
              </w:rPr>
            </w:pPr>
          </w:p>
        </w:tc>
        <w:tc>
          <w:tcPr>
            <w:tcW w:w="1626" w:type="dxa"/>
          </w:tcPr>
          <w:p w14:paraId="5A8F2BE7" w14:textId="77777777" w:rsidR="00A56419" w:rsidRPr="007B7D89" w:rsidRDefault="00A56419" w:rsidP="007F7BDD">
            <w:pPr>
              <w:rPr>
                <w:rFonts w:cs="Arial"/>
                <w:szCs w:val="24"/>
              </w:rPr>
            </w:pPr>
          </w:p>
        </w:tc>
      </w:tr>
      <w:tr w:rsidR="00A56419" w14:paraId="676531EF" w14:textId="77777777" w:rsidTr="5514259A">
        <w:trPr>
          <w:trHeight w:val="660"/>
        </w:trPr>
        <w:tc>
          <w:tcPr>
            <w:tcW w:w="5163" w:type="dxa"/>
          </w:tcPr>
          <w:p w14:paraId="109D2B96" w14:textId="36A858FA" w:rsidR="00D92458" w:rsidRPr="00D92458" w:rsidRDefault="00D92458" w:rsidP="00D92458">
            <w:pPr>
              <w:rPr>
                <w:rFonts w:cs="Arial"/>
                <w:color w:val="000000"/>
                <w:szCs w:val="24"/>
              </w:rPr>
            </w:pPr>
            <w:r w:rsidRPr="00A53BD6">
              <w:rPr>
                <w:rFonts w:cs="Arial"/>
                <w:color w:val="000000"/>
                <w:szCs w:val="24"/>
              </w:rPr>
              <w:t xml:space="preserve">How are reasons for non attendance recorded and followed up? </w:t>
            </w:r>
          </w:p>
        </w:tc>
        <w:tc>
          <w:tcPr>
            <w:tcW w:w="5149" w:type="dxa"/>
          </w:tcPr>
          <w:p w14:paraId="789DD4E8" w14:textId="51584DCD" w:rsidR="00D92458" w:rsidRPr="00D92458" w:rsidRDefault="00D92458" w:rsidP="00D92458">
            <w:pPr>
              <w:rPr>
                <w:rFonts w:cs="Arial"/>
                <w:szCs w:val="24"/>
              </w:rPr>
            </w:pPr>
          </w:p>
        </w:tc>
        <w:tc>
          <w:tcPr>
            <w:tcW w:w="3252" w:type="dxa"/>
          </w:tcPr>
          <w:p w14:paraId="59FDCA0E" w14:textId="2AF7E7C7" w:rsidR="00D92458" w:rsidRPr="00D92458" w:rsidRDefault="00D92458" w:rsidP="00D92458">
            <w:pPr>
              <w:rPr>
                <w:rFonts w:cs="Arial"/>
                <w:szCs w:val="24"/>
              </w:rPr>
            </w:pPr>
          </w:p>
        </w:tc>
        <w:tc>
          <w:tcPr>
            <w:tcW w:w="1626" w:type="dxa"/>
          </w:tcPr>
          <w:p w14:paraId="783D6C00" w14:textId="0BBB7873" w:rsidR="00D92458" w:rsidRPr="00D92458" w:rsidRDefault="00D92458" w:rsidP="00D92458">
            <w:pPr>
              <w:rPr>
                <w:rFonts w:cs="Arial"/>
                <w:szCs w:val="24"/>
              </w:rPr>
            </w:pPr>
          </w:p>
        </w:tc>
      </w:tr>
      <w:tr w:rsidR="00A56419" w14:paraId="5C2AC1B3" w14:textId="77777777" w:rsidTr="5514259A">
        <w:tc>
          <w:tcPr>
            <w:tcW w:w="5163" w:type="dxa"/>
          </w:tcPr>
          <w:p w14:paraId="70736862" w14:textId="77777777" w:rsidR="00D92458" w:rsidRDefault="00D92458" w:rsidP="00D92458">
            <w:pPr>
              <w:rPr>
                <w:rFonts w:cs="Arial"/>
                <w:color w:val="000000"/>
                <w:szCs w:val="24"/>
              </w:rPr>
            </w:pPr>
            <w:r w:rsidRPr="00A53BD6">
              <w:rPr>
                <w:rFonts w:cs="Arial"/>
                <w:color w:val="000000"/>
                <w:szCs w:val="24"/>
              </w:rPr>
              <w:t xml:space="preserve">Do attendance records reflect accurate arrival and departure times for each child? </w:t>
            </w:r>
          </w:p>
          <w:p w14:paraId="30399A6E" w14:textId="2781DFC7" w:rsidR="00A56419" w:rsidRPr="007B7D89" w:rsidRDefault="00A56419" w:rsidP="00C006CE">
            <w:pPr>
              <w:autoSpaceDE w:val="0"/>
              <w:autoSpaceDN w:val="0"/>
              <w:adjustRightInd w:val="0"/>
              <w:rPr>
                <w:rFonts w:cs="Arial"/>
                <w:szCs w:val="24"/>
              </w:rPr>
            </w:pPr>
          </w:p>
        </w:tc>
        <w:tc>
          <w:tcPr>
            <w:tcW w:w="5149" w:type="dxa"/>
          </w:tcPr>
          <w:p w14:paraId="2CE64A6D" w14:textId="77777777" w:rsidR="00A56419" w:rsidRPr="007B7D89" w:rsidRDefault="00A56419" w:rsidP="007F7BDD">
            <w:pPr>
              <w:rPr>
                <w:rFonts w:cs="Arial"/>
                <w:szCs w:val="24"/>
              </w:rPr>
            </w:pPr>
          </w:p>
        </w:tc>
        <w:tc>
          <w:tcPr>
            <w:tcW w:w="3252" w:type="dxa"/>
          </w:tcPr>
          <w:p w14:paraId="19C1F09F" w14:textId="77777777" w:rsidR="00A56419" w:rsidRPr="007B7D89" w:rsidRDefault="00A56419" w:rsidP="007F7BDD">
            <w:pPr>
              <w:rPr>
                <w:rFonts w:cs="Arial"/>
                <w:szCs w:val="24"/>
              </w:rPr>
            </w:pPr>
          </w:p>
        </w:tc>
        <w:tc>
          <w:tcPr>
            <w:tcW w:w="1626" w:type="dxa"/>
          </w:tcPr>
          <w:p w14:paraId="4038C001" w14:textId="77777777" w:rsidR="00A56419" w:rsidRPr="007B7D89" w:rsidRDefault="00A56419" w:rsidP="007F7BDD">
            <w:pPr>
              <w:rPr>
                <w:rFonts w:cs="Arial"/>
                <w:szCs w:val="24"/>
              </w:rPr>
            </w:pPr>
          </w:p>
        </w:tc>
      </w:tr>
      <w:tr w:rsidR="00A56419" w14:paraId="5419609D" w14:textId="77777777" w:rsidTr="5514259A">
        <w:tc>
          <w:tcPr>
            <w:tcW w:w="5163" w:type="dxa"/>
          </w:tcPr>
          <w:p w14:paraId="6CEF1FC7" w14:textId="77777777" w:rsidR="00F415DB" w:rsidRDefault="00D92458" w:rsidP="009E2394">
            <w:pPr>
              <w:autoSpaceDE w:val="0"/>
              <w:autoSpaceDN w:val="0"/>
              <w:adjustRightInd w:val="0"/>
              <w:rPr>
                <w:rFonts w:cs="Arial"/>
                <w:color w:val="000000"/>
                <w:szCs w:val="24"/>
              </w:rPr>
            </w:pPr>
            <w:r w:rsidRPr="00A53BD6">
              <w:rPr>
                <w:rFonts w:cs="Arial"/>
                <w:color w:val="000000"/>
                <w:szCs w:val="24"/>
              </w:rPr>
              <w:t>Is every child accessing their full entitlement (FEEE)?</w:t>
            </w:r>
          </w:p>
          <w:p w14:paraId="4B981F84" w14:textId="67CADF8D" w:rsidR="00EB4D9F" w:rsidRPr="007B7D89" w:rsidRDefault="00EB4D9F" w:rsidP="009E2394">
            <w:pPr>
              <w:autoSpaceDE w:val="0"/>
              <w:autoSpaceDN w:val="0"/>
              <w:adjustRightInd w:val="0"/>
              <w:rPr>
                <w:rFonts w:cs="Arial"/>
                <w:szCs w:val="24"/>
              </w:rPr>
            </w:pPr>
          </w:p>
        </w:tc>
        <w:tc>
          <w:tcPr>
            <w:tcW w:w="5149" w:type="dxa"/>
          </w:tcPr>
          <w:p w14:paraId="25FDE0BF" w14:textId="77777777" w:rsidR="00A56419" w:rsidRPr="007B7D89" w:rsidRDefault="00A56419" w:rsidP="007F7BDD">
            <w:pPr>
              <w:rPr>
                <w:rFonts w:cs="Arial"/>
                <w:szCs w:val="24"/>
              </w:rPr>
            </w:pPr>
          </w:p>
        </w:tc>
        <w:tc>
          <w:tcPr>
            <w:tcW w:w="3252" w:type="dxa"/>
          </w:tcPr>
          <w:p w14:paraId="17A3D868" w14:textId="77777777" w:rsidR="00A56419" w:rsidRPr="007B7D89" w:rsidRDefault="00A56419" w:rsidP="007F7BDD">
            <w:pPr>
              <w:rPr>
                <w:rFonts w:cs="Arial"/>
                <w:szCs w:val="24"/>
              </w:rPr>
            </w:pPr>
          </w:p>
        </w:tc>
        <w:tc>
          <w:tcPr>
            <w:tcW w:w="1626" w:type="dxa"/>
          </w:tcPr>
          <w:p w14:paraId="03B1B92B" w14:textId="77777777" w:rsidR="00A56419" w:rsidRPr="007B7D89" w:rsidRDefault="00A56419" w:rsidP="007F7BDD">
            <w:pPr>
              <w:rPr>
                <w:rFonts w:cs="Arial"/>
                <w:szCs w:val="24"/>
              </w:rPr>
            </w:pPr>
          </w:p>
        </w:tc>
      </w:tr>
      <w:tr w:rsidR="00A56419" w14:paraId="6FF4418A" w14:textId="77777777" w:rsidTr="5514259A">
        <w:tc>
          <w:tcPr>
            <w:tcW w:w="5163" w:type="dxa"/>
          </w:tcPr>
          <w:p w14:paraId="7D189C55" w14:textId="77777777" w:rsidR="004D66D2" w:rsidRDefault="004D66D2" w:rsidP="004D66D2">
            <w:pPr>
              <w:autoSpaceDE w:val="0"/>
              <w:autoSpaceDN w:val="0"/>
              <w:adjustRightInd w:val="0"/>
              <w:rPr>
                <w:rFonts w:cs="Arial"/>
                <w:szCs w:val="24"/>
              </w:rPr>
            </w:pPr>
            <w:r w:rsidRPr="00A53BD6">
              <w:rPr>
                <w:rFonts w:cs="Arial"/>
                <w:szCs w:val="24"/>
              </w:rPr>
              <w:lastRenderedPageBreak/>
              <w:t xml:space="preserve">How well do you work with parents to promote children’s good attendance, especially the attendance of children in receipt of Early Years Pupil Premium and FEEE2?   </w:t>
            </w:r>
          </w:p>
          <w:p w14:paraId="57449E8F" w14:textId="77777777" w:rsidR="00AF110A" w:rsidRPr="007B7D89" w:rsidRDefault="00AF110A" w:rsidP="00C006CE">
            <w:pPr>
              <w:autoSpaceDE w:val="0"/>
              <w:autoSpaceDN w:val="0"/>
              <w:adjustRightInd w:val="0"/>
              <w:rPr>
                <w:rFonts w:cs="Arial"/>
                <w:szCs w:val="24"/>
              </w:rPr>
            </w:pPr>
          </w:p>
        </w:tc>
        <w:tc>
          <w:tcPr>
            <w:tcW w:w="5149" w:type="dxa"/>
          </w:tcPr>
          <w:p w14:paraId="7E83A83D" w14:textId="77777777" w:rsidR="00A56419" w:rsidRPr="007B7D89" w:rsidRDefault="00A56419" w:rsidP="007F7BDD">
            <w:pPr>
              <w:rPr>
                <w:rFonts w:cs="Arial"/>
                <w:szCs w:val="24"/>
              </w:rPr>
            </w:pPr>
          </w:p>
        </w:tc>
        <w:tc>
          <w:tcPr>
            <w:tcW w:w="3252" w:type="dxa"/>
          </w:tcPr>
          <w:p w14:paraId="1BDA39A1" w14:textId="77777777" w:rsidR="00A56419" w:rsidRPr="007B7D89" w:rsidRDefault="00A56419" w:rsidP="007F7BDD">
            <w:pPr>
              <w:rPr>
                <w:rFonts w:cs="Arial"/>
                <w:szCs w:val="24"/>
              </w:rPr>
            </w:pPr>
          </w:p>
        </w:tc>
        <w:tc>
          <w:tcPr>
            <w:tcW w:w="1626" w:type="dxa"/>
          </w:tcPr>
          <w:p w14:paraId="1DE18692" w14:textId="77777777" w:rsidR="00A56419" w:rsidRPr="007B7D89" w:rsidRDefault="00A56419" w:rsidP="007F7BDD">
            <w:pPr>
              <w:rPr>
                <w:rFonts w:cs="Arial"/>
                <w:szCs w:val="24"/>
              </w:rPr>
            </w:pPr>
          </w:p>
        </w:tc>
      </w:tr>
      <w:tr w:rsidR="00A56419" w14:paraId="15DFDC80" w14:textId="77777777" w:rsidTr="5514259A">
        <w:tc>
          <w:tcPr>
            <w:tcW w:w="5163" w:type="dxa"/>
          </w:tcPr>
          <w:p w14:paraId="42960C1C" w14:textId="77777777" w:rsidR="00852C64" w:rsidRPr="00A53BD6" w:rsidRDefault="00852C64" w:rsidP="00852C64">
            <w:pPr>
              <w:autoSpaceDE w:val="0"/>
              <w:autoSpaceDN w:val="0"/>
              <w:adjustRightInd w:val="0"/>
              <w:rPr>
                <w:rFonts w:cs="Arial"/>
                <w:szCs w:val="24"/>
              </w:rPr>
            </w:pPr>
            <w:r w:rsidRPr="00A53BD6">
              <w:rPr>
                <w:rFonts w:cs="Arial"/>
                <w:szCs w:val="24"/>
              </w:rPr>
              <w:t>Are children demonstrating the characteristics of effective learning in the setting?</w:t>
            </w:r>
          </w:p>
          <w:p w14:paraId="2CA0DA03" w14:textId="4710FD0B" w:rsidR="00F415DB" w:rsidRPr="007B7D89" w:rsidRDefault="00F415DB" w:rsidP="00852C64">
            <w:pPr>
              <w:autoSpaceDE w:val="0"/>
              <w:autoSpaceDN w:val="0"/>
              <w:adjustRightInd w:val="0"/>
              <w:rPr>
                <w:rFonts w:cs="Arial"/>
                <w:szCs w:val="24"/>
              </w:rPr>
            </w:pPr>
          </w:p>
        </w:tc>
        <w:tc>
          <w:tcPr>
            <w:tcW w:w="5149" w:type="dxa"/>
          </w:tcPr>
          <w:p w14:paraId="31D8756A" w14:textId="77777777" w:rsidR="00A56419" w:rsidRPr="007B7D89" w:rsidRDefault="00A56419" w:rsidP="007F7BDD">
            <w:pPr>
              <w:rPr>
                <w:rFonts w:cs="Arial"/>
                <w:szCs w:val="24"/>
              </w:rPr>
            </w:pPr>
          </w:p>
        </w:tc>
        <w:tc>
          <w:tcPr>
            <w:tcW w:w="3252" w:type="dxa"/>
          </w:tcPr>
          <w:p w14:paraId="581D328E" w14:textId="77777777" w:rsidR="00A56419" w:rsidRPr="007B7D89" w:rsidRDefault="00A56419" w:rsidP="007F7BDD">
            <w:pPr>
              <w:rPr>
                <w:rFonts w:cs="Arial"/>
                <w:szCs w:val="24"/>
              </w:rPr>
            </w:pPr>
          </w:p>
        </w:tc>
        <w:tc>
          <w:tcPr>
            <w:tcW w:w="1626" w:type="dxa"/>
          </w:tcPr>
          <w:p w14:paraId="732963A0" w14:textId="77777777" w:rsidR="00A56419" w:rsidRPr="007B7D89" w:rsidRDefault="00A56419" w:rsidP="007F7BDD">
            <w:pPr>
              <w:rPr>
                <w:rFonts w:cs="Arial"/>
                <w:szCs w:val="24"/>
              </w:rPr>
            </w:pPr>
          </w:p>
        </w:tc>
      </w:tr>
      <w:tr w:rsidR="00A56419" w14:paraId="0BE28B62" w14:textId="77777777" w:rsidTr="5514259A">
        <w:tc>
          <w:tcPr>
            <w:tcW w:w="5163" w:type="dxa"/>
          </w:tcPr>
          <w:p w14:paraId="71C857D3" w14:textId="77777777" w:rsidR="00852C64" w:rsidRPr="00A53BD6" w:rsidRDefault="00852C64" w:rsidP="00852C64">
            <w:pPr>
              <w:autoSpaceDE w:val="0"/>
              <w:autoSpaceDN w:val="0"/>
              <w:adjustRightInd w:val="0"/>
              <w:rPr>
                <w:rFonts w:cs="Arial"/>
                <w:szCs w:val="24"/>
              </w:rPr>
            </w:pPr>
            <w:r w:rsidRPr="00A53BD6">
              <w:rPr>
                <w:rFonts w:cs="Arial"/>
                <w:szCs w:val="24"/>
              </w:rPr>
              <w:t>Do children show high levels of curiosity, imagination and concentration?</w:t>
            </w:r>
          </w:p>
          <w:p w14:paraId="48F52790" w14:textId="77777777" w:rsidR="00AF110A" w:rsidRDefault="00852C64" w:rsidP="00852C64">
            <w:pPr>
              <w:autoSpaceDE w:val="0"/>
              <w:autoSpaceDN w:val="0"/>
              <w:adjustRightInd w:val="0"/>
              <w:rPr>
                <w:rFonts w:cs="Arial"/>
                <w:szCs w:val="24"/>
              </w:rPr>
            </w:pPr>
            <w:r w:rsidRPr="00A53BD6">
              <w:rPr>
                <w:rFonts w:cs="Arial"/>
                <w:szCs w:val="24"/>
              </w:rPr>
              <w:t>How do you know?</w:t>
            </w:r>
          </w:p>
          <w:p w14:paraId="1B638FE7" w14:textId="4A877089" w:rsidR="00852C64" w:rsidRPr="007B7D89" w:rsidRDefault="00852C64" w:rsidP="00852C64">
            <w:pPr>
              <w:autoSpaceDE w:val="0"/>
              <w:autoSpaceDN w:val="0"/>
              <w:adjustRightInd w:val="0"/>
              <w:rPr>
                <w:rFonts w:cs="Arial"/>
                <w:szCs w:val="24"/>
              </w:rPr>
            </w:pPr>
          </w:p>
        </w:tc>
        <w:tc>
          <w:tcPr>
            <w:tcW w:w="5149" w:type="dxa"/>
          </w:tcPr>
          <w:p w14:paraId="55943F26" w14:textId="77777777" w:rsidR="00A56419" w:rsidRPr="007B7D89" w:rsidRDefault="00A56419" w:rsidP="007F7BDD">
            <w:pPr>
              <w:rPr>
                <w:rFonts w:cs="Arial"/>
                <w:szCs w:val="24"/>
              </w:rPr>
            </w:pPr>
          </w:p>
        </w:tc>
        <w:tc>
          <w:tcPr>
            <w:tcW w:w="3252" w:type="dxa"/>
          </w:tcPr>
          <w:p w14:paraId="3347716B" w14:textId="77777777" w:rsidR="00A56419" w:rsidRPr="007B7D89" w:rsidRDefault="00A56419" w:rsidP="007F7BDD">
            <w:pPr>
              <w:rPr>
                <w:rFonts w:cs="Arial"/>
                <w:szCs w:val="24"/>
              </w:rPr>
            </w:pPr>
          </w:p>
        </w:tc>
        <w:tc>
          <w:tcPr>
            <w:tcW w:w="1626" w:type="dxa"/>
          </w:tcPr>
          <w:p w14:paraId="56D6DCD4" w14:textId="77777777" w:rsidR="00A56419" w:rsidRPr="007B7D89" w:rsidRDefault="00A56419" w:rsidP="007F7BDD">
            <w:pPr>
              <w:rPr>
                <w:rFonts w:cs="Arial"/>
                <w:szCs w:val="24"/>
              </w:rPr>
            </w:pPr>
          </w:p>
        </w:tc>
      </w:tr>
      <w:tr w:rsidR="00A56419" w14:paraId="6B1CC8C9" w14:textId="77777777" w:rsidTr="5514259A">
        <w:tc>
          <w:tcPr>
            <w:tcW w:w="5163" w:type="dxa"/>
          </w:tcPr>
          <w:p w14:paraId="7D7F0EF5" w14:textId="77777777" w:rsidR="00E64B53" w:rsidRPr="00A53BD6" w:rsidRDefault="00E64B53" w:rsidP="00E64B53">
            <w:pPr>
              <w:autoSpaceDE w:val="0"/>
              <w:autoSpaceDN w:val="0"/>
              <w:adjustRightInd w:val="0"/>
              <w:rPr>
                <w:rFonts w:cs="Arial"/>
                <w:color w:val="000000"/>
                <w:szCs w:val="24"/>
              </w:rPr>
            </w:pPr>
            <w:r w:rsidRPr="00A53BD6">
              <w:rPr>
                <w:rFonts w:cs="Arial"/>
                <w:color w:val="000000"/>
                <w:szCs w:val="24"/>
              </w:rPr>
              <w:t xml:space="preserve">Are children supported to form positive relationships with both adults and children, to develop social skills and learn how to manage their feelings?  </w:t>
            </w:r>
          </w:p>
          <w:p w14:paraId="4F89270F" w14:textId="77777777" w:rsidR="00F415DB" w:rsidRPr="007B7D89" w:rsidRDefault="00F415DB" w:rsidP="0073457A">
            <w:pPr>
              <w:autoSpaceDE w:val="0"/>
              <w:autoSpaceDN w:val="0"/>
              <w:adjustRightInd w:val="0"/>
              <w:rPr>
                <w:rFonts w:cs="Arial"/>
                <w:sz w:val="16"/>
                <w:szCs w:val="16"/>
              </w:rPr>
            </w:pPr>
          </w:p>
        </w:tc>
        <w:tc>
          <w:tcPr>
            <w:tcW w:w="5149" w:type="dxa"/>
          </w:tcPr>
          <w:p w14:paraId="5BAC3B4C" w14:textId="77777777" w:rsidR="00A56419" w:rsidRPr="007B7D89" w:rsidRDefault="00A56419" w:rsidP="007F7BDD">
            <w:pPr>
              <w:rPr>
                <w:rFonts w:cs="Arial"/>
                <w:szCs w:val="24"/>
              </w:rPr>
            </w:pPr>
          </w:p>
        </w:tc>
        <w:tc>
          <w:tcPr>
            <w:tcW w:w="3252" w:type="dxa"/>
          </w:tcPr>
          <w:p w14:paraId="796BAC12" w14:textId="77777777" w:rsidR="00A56419" w:rsidRPr="007B7D89" w:rsidRDefault="00A56419" w:rsidP="007F7BDD">
            <w:pPr>
              <w:rPr>
                <w:rFonts w:cs="Arial"/>
                <w:szCs w:val="24"/>
              </w:rPr>
            </w:pPr>
          </w:p>
        </w:tc>
        <w:tc>
          <w:tcPr>
            <w:tcW w:w="1626" w:type="dxa"/>
          </w:tcPr>
          <w:p w14:paraId="32B52A19" w14:textId="77777777" w:rsidR="00A56419" w:rsidRPr="007B7D89" w:rsidRDefault="00A56419" w:rsidP="007F7BDD">
            <w:pPr>
              <w:rPr>
                <w:rFonts w:cs="Arial"/>
                <w:szCs w:val="24"/>
              </w:rPr>
            </w:pPr>
          </w:p>
        </w:tc>
      </w:tr>
      <w:tr w:rsidR="004C532C" w14:paraId="68E7B0A4" w14:textId="77777777" w:rsidTr="5514259A">
        <w:trPr>
          <w:trHeight w:val="900"/>
        </w:trPr>
        <w:tc>
          <w:tcPr>
            <w:tcW w:w="5163" w:type="dxa"/>
          </w:tcPr>
          <w:p w14:paraId="2E18CD36" w14:textId="013C7226" w:rsidR="004C532C" w:rsidRPr="00A53BD6" w:rsidRDefault="00085D73" w:rsidP="00E64B53">
            <w:pPr>
              <w:autoSpaceDE w:val="0"/>
              <w:autoSpaceDN w:val="0"/>
              <w:adjustRightInd w:val="0"/>
              <w:rPr>
                <w:rFonts w:cs="Arial"/>
                <w:color w:val="000000"/>
                <w:szCs w:val="24"/>
              </w:rPr>
            </w:pPr>
            <w:r>
              <w:rPr>
                <w:rFonts w:cs="Arial"/>
                <w:color w:val="000000"/>
                <w:szCs w:val="24"/>
              </w:rPr>
              <w:t xml:space="preserve">Trauma Perceptive Practice (TPP) is the Essex approach to understanding </w:t>
            </w:r>
            <w:r w:rsidR="00836086">
              <w:rPr>
                <w:rFonts w:cs="Arial"/>
                <w:color w:val="000000"/>
                <w:szCs w:val="24"/>
              </w:rPr>
              <w:t xml:space="preserve">children’s </w:t>
            </w:r>
            <w:r>
              <w:rPr>
                <w:rFonts w:cs="Arial"/>
                <w:color w:val="000000"/>
                <w:szCs w:val="24"/>
              </w:rPr>
              <w:t>behaviour and supp</w:t>
            </w:r>
            <w:r w:rsidR="00836086">
              <w:rPr>
                <w:rFonts w:cs="Arial"/>
                <w:color w:val="000000"/>
                <w:szCs w:val="24"/>
              </w:rPr>
              <w:t>o</w:t>
            </w:r>
            <w:r>
              <w:rPr>
                <w:rFonts w:cs="Arial"/>
                <w:color w:val="000000"/>
                <w:szCs w:val="24"/>
              </w:rPr>
              <w:t>rting emotional well-being. Have</w:t>
            </w:r>
            <w:r w:rsidR="00836086">
              <w:rPr>
                <w:rFonts w:cs="Arial"/>
                <w:color w:val="000000"/>
                <w:szCs w:val="24"/>
              </w:rPr>
              <w:t xml:space="preserve"> you</w:t>
            </w:r>
            <w:r>
              <w:rPr>
                <w:rFonts w:cs="Arial"/>
                <w:color w:val="000000"/>
                <w:szCs w:val="24"/>
              </w:rPr>
              <w:t xml:space="preserve"> considered </w:t>
            </w:r>
            <w:r w:rsidR="00836086">
              <w:rPr>
                <w:rFonts w:cs="Arial"/>
                <w:color w:val="000000"/>
                <w:szCs w:val="24"/>
              </w:rPr>
              <w:t xml:space="preserve">undertaking TPP training? </w:t>
            </w:r>
          </w:p>
        </w:tc>
        <w:tc>
          <w:tcPr>
            <w:tcW w:w="5149" w:type="dxa"/>
          </w:tcPr>
          <w:p w14:paraId="08854A2A" w14:textId="77777777" w:rsidR="004C532C" w:rsidRPr="007B7D89" w:rsidRDefault="004C532C" w:rsidP="007F7BDD">
            <w:pPr>
              <w:rPr>
                <w:rFonts w:cs="Arial"/>
                <w:szCs w:val="24"/>
              </w:rPr>
            </w:pPr>
          </w:p>
        </w:tc>
        <w:tc>
          <w:tcPr>
            <w:tcW w:w="3252" w:type="dxa"/>
          </w:tcPr>
          <w:p w14:paraId="7C7AF3E9" w14:textId="77777777" w:rsidR="004C532C" w:rsidRPr="007B7D89" w:rsidRDefault="004C532C" w:rsidP="007F7BDD">
            <w:pPr>
              <w:rPr>
                <w:rFonts w:cs="Arial"/>
                <w:szCs w:val="24"/>
              </w:rPr>
            </w:pPr>
          </w:p>
        </w:tc>
        <w:tc>
          <w:tcPr>
            <w:tcW w:w="1626" w:type="dxa"/>
          </w:tcPr>
          <w:p w14:paraId="13EC3CDD" w14:textId="77777777" w:rsidR="004C532C" w:rsidRPr="007B7D89" w:rsidRDefault="004C532C" w:rsidP="007F7BDD">
            <w:pPr>
              <w:rPr>
                <w:rFonts w:cs="Arial"/>
                <w:szCs w:val="24"/>
              </w:rPr>
            </w:pPr>
          </w:p>
        </w:tc>
      </w:tr>
      <w:tr w:rsidR="00A56419" w14:paraId="7F9A71DE" w14:textId="77777777" w:rsidTr="5514259A">
        <w:tc>
          <w:tcPr>
            <w:tcW w:w="5163" w:type="dxa"/>
          </w:tcPr>
          <w:p w14:paraId="0CD7E18C" w14:textId="77777777" w:rsidR="00F415DB" w:rsidRDefault="004C3A3E" w:rsidP="00A56419">
            <w:pPr>
              <w:autoSpaceDE w:val="0"/>
              <w:autoSpaceDN w:val="0"/>
              <w:adjustRightInd w:val="0"/>
              <w:rPr>
                <w:rFonts w:cs="Arial"/>
                <w:color w:val="000000"/>
                <w:szCs w:val="24"/>
              </w:rPr>
            </w:pPr>
            <w:r w:rsidRPr="001A42CC">
              <w:rPr>
                <w:rFonts w:cs="Arial"/>
                <w:color w:val="000000"/>
                <w:szCs w:val="24"/>
              </w:rPr>
              <w:t>How do you ensure that staff have a good understanding of</w:t>
            </w:r>
            <w:r w:rsidR="00FC7D12" w:rsidRPr="001A42CC">
              <w:rPr>
                <w:rFonts w:cs="Arial"/>
                <w:color w:val="000000"/>
                <w:szCs w:val="24"/>
              </w:rPr>
              <w:t xml:space="preserve"> children’s behaviour</w:t>
            </w:r>
            <w:r w:rsidR="00836086">
              <w:rPr>
                <w:rFonts w:cs="Arial"/>
                <w:color w:val="000000"/>
                <w:szCs w:val="24"/>
              </w:rPr>
              <w:t xml:space="preserve"> and </w:t>
            </w:r>
            <w:r w:rsidR="00F60BFD">
              <w:rPr>
                <w:rFonts w:cs="Arial"/>
                <w:color w:val="000000"/>
                <w:szCs w:val="24"/>
              </w:rPr>
              <w:t>are able to support their well-being</w:t>
            </w:r>
            <w:r w:rsidR="00FC7D12" w:rsidRPr="001A42CC">
              <w:rPr>
                <w:rFonts w:cs="Arial"/>
                <w:color w:val="000000"/>
                <w:szCs w:val="24"/>
              </w:rPr>
              <w:t xml:space="preserve">? </w:t>
            </w:r>
          </w:p>
          <w:p w14:paraId="4BA41577" w14:textId="77777777" w:rsidR="009A389A" w:rsidRDefault="009A389A" w:rsidP="00A56419">
            <w:pPr>
              <w:autoSpaceDE w:val="0"/>
              <w:autoSpaceDN w:val="0"/>
              <w:adjustRightInd w:val="0"/>
              <w:rPr>
                <w:rFonts w:cs="Arial"/>
                <w:color w:val="000000"/>
                <w:szCs w:val="24"/>
              </w:rPr>
            </w:pPr>
          </w:p>
          <w:p w14:paraId="4A202E5A" w14:textId="576F5D6A" w:rsidR="009A389A" w:rsidRDefault="009A389A" w:rsidP="00A56419">
            <w:pPr>
              <w:autoSpaceDE w:val="0"/>
              <w:autoSpaceDN w:val="0"/>
              <w:adjustRightInd w:val="0"/>
              <w:rPr>
                <w:rFonts w:cs="Arial"/>
                <w:color w:val="000000"/>
                <w:szCs w:val="24"/>
              </w:rPr>
            </w:pPr>
            <w:r>
              <w:rPr>
                <w:rFonts w:cs="Arial"/>
                <w:color w:val="000000"/>
                <w:szCs w:val="24"/>
              </w:rPr>
              <w:t xml:space="preserve">Is this consistent across the staff team? </w:t>
            </w:r>
          </w:p>
          <w:p w14:paraId="665F9F58" w14:textId="77777777" w:rsidR="00735EAD" w:rsidRDefault="00735EAD" w:rsidP="00A56419">
            <w:pPr>
              <w:autoSpaceDE w:val="0"/>
              <w:autoSpaceDN w:val="0"/>
              <w:adjustRightInd w:val="0"/>
              <w:rPr>
                <w:rFonts w:cs="Arial"/>
                <w:color w:val="000000"/>
                <w:szCs w:val="24"/>
              </w:rPr>
            </w:pPr>
          </w:p>
          <w:p w14:paraId="4A4FC0B4" w14:textId="70C17E88" w:rsidR="009A389A" w:rsidRPr="001A42CC" w:rsidRDefault="009A389A" w:rsidP="00A56419">
            <w:pPr>
              <w:autoSpaceDE w:val="0"/>
              <w:autoSpaceDN w:val="0"/>
              <w:adjustRightInd w:val="0"/>
              <w:rPr>
                <w:rFonts w:cs="Arial"/>
                <w:color w:val="000000"/>
                <w:szCs w:val="24"/>
              </w:rPr>
            </w:pPr>
          </w:p>
        </w:tc>
        <w:tc>
          <w:tcPr>
            <w:tcW w:w="5149" w:type="dxa"/>
          </w:tcPr>
          <w:p w14:paraId="70A092A1" w14:textId="77777777" w:rsidR="00A56419" w:rsidRPr="007B7D89" w:rsidRDefault="00A56419" w:rsidP="007F7BDD">
            <w:pPr>
              <w:rPr>
                <w:rFonts w:cs="Arial"/>
                <w:szCs w:val="24"/>
              </w:rPr>
            </w:pPr>
          </w:p>
        </w:tc>
        <w:tc>
          <w:tcPr>
            <w:tcW w:w="3252" w:type="dxa"/>
          </w:tcPr>
          <w:p w14:paraId="5B261124" w14:textId="77777777" w:rsidR="00A56419" w:rsidRPr="007B7D89" w:rsidRDefault="00A56419" w:rsidP="007F7BDD">
            <w:pPr>
              <w:rPr>
                <w:rFonts w:cs="Arial"/>
                <w:szCs w:val="24"/>
              </w:rPr>
            </w:pPr>
          </w:p>
        </w:tc>
        <w:tc>
          <w:tcPr>
            <w:tcW w:w="1626" w:type="dxa"/>
          </w:tcPr>
          <w:p w14:paraId="5E6C6639" w14:textId="77777777" w:rsidR="00A56419" w:rsidRPr="007B7D89" w:rsidRDefault="00A56419" w:rsidP="007F7BDD">
            <w:pPr>
              <w:rPr>
                <w:rFonts w:cs="Arial"/>
                <w:szCs w:val="24"/>
              </w:rPr>
            </w:pPr>
          </w:p>
        </w:tc>
      </w:tr>
      <w:tr w:rsidR="00A56419" w14:paraId="23879420" w14:textId="77777777" w:rsidTr="5514259A">
        <w:tc>
          <w:tcPr>
            <w:tcW w:w="5163" w:type="dxa"/>
          </w:tcPr>
          <w:p w14:paraId="73383914" w14:textId="09667D52" w:rsidR="00A56419" w:rsidRPr="001A42CC" w:rsidRDefault="00A84AD6" w:rsidP="00C006CE">
            <w:pPr>
              <w:autoSpaceDE w:val="0"/>
              <w:autoSpaceDN w:val="0"/>
              <w:adjustRightInd w:val="0"/>
              <w:rPr>
                <w:rFonts w:cs="Arial"/>
                <w:color w:val="000000"/>
                <w:szCs w:val="24"/>
              </w:rPr>
            </w:pPr>
            <w:r w:rsidRPr="001A42CC">
              <w:rPr>
                <w:rFonts w:cs="Arial"/>
                <w:color w:val="000000"/>
                <w:szCs w:val="24"/>
              </w:rPr>
              <w:lastRenderedPageBreak/>
              <w:t>Are strategies employed in the setting shared with the parents to ensure consistency of approach between the setting and home?</w:t>
            </w:r>
          </w:p>
        </w:tc>
        <w:tc>
          <w:tcPr>
            <w:tcW w:w="5149" w:type="dxa"/>
          </w:tcPr>
          <w:p w14:paraId="4EF2B9CA" w14:textId="77777777" w:rsidR="00A56419" w:rsidRPr="007B7D89" w:rsidRDefault="00A56419" w:rsidP="007F7BDD">
            <w:pPr>
              <w:rPr>
                <w:rFonts w:cs="Arial"/>
              </w:rPr>
            </w:pPr>
          </w:p>
        </w:tc>
        <w:tc>
          <w:tcPr>
            <w:tcW w:w="3252" w:type="dxa"/>
          </w:tcPr>
          <w:p w14:paraId="50CE483C" w14:textId="77777777" w:rsidR="00A56419" w:rsidRPr="007B7D89" w:rsidRDefault="00A56419" w:rsidP="007F7BDD">
            <w:pPr>
              <w:rPr>
                <w:rFonts w:cs="Arial"/>
              </w:rPr>
            </w:pPr>
          </w:p>
        </w:tc>
        <w:tc>
          <w:tcPr>
            <w:tcW w:w="1626" w:type="dxa"/>
          </w:tcPr>
          <w:p w14:paraId="14B5F513" w14:textId="77777777" w:rsidR="00A56419" w:rsidRPr="007B7D89" w:rsidRDefault="00A56419" w:rsidP="007F7BDD">
            <w:pPr>
              <w:rPr>
                <w:rFonts w:cs="Arial"/>
              </w:rPr>
            </w:pPr>
          </w:p>
        </w:tc>
      </w:tr>
      <w:tr w:rsidR="00A56419" w14:paraId="282C088D" w14:textId="77777777" w:rsidTr="5514259A">
        <w:tc>
          <w:tcPr>
            <w:tcW w:w="5163" w:type="dxa"/>
          </w:tcPr>
          <w:p w14:paraId="473B7232" w14:textId="25AD3D1A" w:rsidR="00AD2D87" w:rsidRPr="00A53BD6" w:rsidRDefault="00AD2D87" w:rsidP="00AD2D87">
            <w:pPr>
              <w:autoSpaceDE w:val="0"/>
              <w:autoSpaceDN w:val="0"/>
              <w:adjustRightInd w:val="0"/>
              <w:rPr>
                <w:rFonts w:cs="Arial"/>
                <w:color w:val="000000"/>
                <w:szCs w:val="24"/>
              </w:rPr>
            </w:pPr>
            <w:r w:rsidRPr="00A53BD6">
              <w:rPr>
                <w:rFonts w:cs="Arial"/>
                <w:color w:val="000000"/>
                <w:szCs w:val="24"/>
              </w:rPr>
              <w:t>How do you ensure that children acquire a tolerance and appreciation of and respect for their own and other cultures?</w:t>
            </w:r>
          </w:p>
          <w:p w14:paraId="73C36531" w14:textId="77777777" w:rsidR="00A56419" w:rsidRPr="007B7D89" w:rsidRDefault="00A56419" w:rsidP="00AD2D87">
            <w:pPr>
              <w:autoSpaceDE w:val="0"/>
              <w:autoSpaceDN w:val="0"/>
              <w:adjustRightInd w:val="0"/>
              <w:rPr>
                <w:rFonts w:cs="Arial"/>
                <w:color w:val="000000"/>
                <w:sz w:val="16"/>
                <w:szCs w:val="16"/>
              </w:rPr>
            </w:pPr>
          </w:p>
        </w:tc>
        <w:tc>
          <w:tcPr>
            <w:tcW w:w="5149" w:type="dxa"/>
          </w:tcPr>
          <w:p w14:paraId="2A0DF8BF" w14:textId="77777777" w:rsidR="00A56419" w:rsidRPr="007B7D89" w:rsidRDefault="00A56419" w:rsidP="007F7BDD">
            <w:pPr>
              <w:rPr>
                <w:rFonts w:cs="Arial"/>
              </w:rPr>
            </w:pPr>
          </w:p>
        </w:tc>
        <w:tc>
          <w:tcPr>
            <w:tcW w:w="3252" w:type="dxa"/>
          </w:tcPr>
          <w:p w14:paraId="750C793F" w14:textId="77777777" w:rsidR="00A56419" w:rsidRPr="007B7D89" w:rsidRDefault="00A56419" w:rsidP="007F7BDD">
            <w:pPr>
              <w:rPr>
                <w:rFonts w:cs="Arial"/>
              </w:rPr>
            </w:pPr>
          </w:p>
        </w:tc>
        <w:tc>
          <w:tcPr>
            <w:tcW w:w="1626" w:type="dxa"/>
          </w:tcPr>
          <w:p w14:paraId="7A945920" w14:textId="77777777" w:rsidR="00A56419" w:rsidRPr="007B7D89" w:rsidRDefault="00A56419" w:rsidP="007F7BDD">
            <w:pPr>
              <w:rPr>
                <w:rFonts w:cs="Arial"/>
              </w:rPr>
            </w:pPr>
          </w:p>
        </w:tc>
      </w:tr>
      <w:tr w:rsidR="00A56419" w14:paraId="7F9E32F3" w14:textId="77777777" w:rsidTr="5514259A">
        <w:tc>
          <w:tcPr>
            <w:tcW w:w="5163" w:type="dxa"/>
          </w:tcPr>
          <w:p w14:paraId="3C50E0AA" w14:textId="43D84E97" w:rsidR="00C356E5" w:rsidRPr="007B7D89" w:rsidRDefault="00AD2D87" w:rsidP="00C006CE">
            <w:pPr>
              <w:autoSpaceDE w:val="0"/>
              <w:autoSpaceDN w:val="0"/>
              <w:adjustRightInd w:val="0"/>
              <w:rPr>
                <w:rFonts w:cs="Arial"/>
                <w:color w:val="000000"/>
                <w:szCs w:val="24"/>
              </w:rPr>
            </w:pPr>
            <w:r w:rsidRPr="00A53BD6">
              <w:rPr>
                <w:rFonts w:cs="Arial"/>
                <w:color w:val="000000"/>
                <w:szCs w:val="24"/>
              </w:rPr>
              <w:t xml:space="preserve">How do you ensure that children know about similarities and differences between themselves and others and among families, faiths, communities, cultures and traditions? </w:t>
            </w:r>
          </w:p>
        </w:tc>
        <w:tc>
          <w:tcPr>
            <w:tcW w:w="5149" w:type="dxa"/>
          </w:tcPr>
          <w:p w14:paraId="05C7B2A0" w14:textId="77777777" w:rsidR="00A56419" w:rsidRPr="007B7D89" w:rsidRDefault="00A56419" w:rsidP="007F7BDD">
            <w:pPr>
              <w:rPr>
                <w:rFonts w:cs="Arial"/>
              </w:rPr>
            </w:pPr>
          </w:p>
        </w:tc>
        <w:tc>
          <w:tcPr>
            <w:tcW w:w="3252" w:type="dxa"/>
          </w:tcPr>
          <w:p w14:paraId="591C67EF" w14:textId="77777777" w:rsidR="00A56419" w:rsidRPr="007B7D89" w:rsidRDefault="00A56419" w:rsidP="007F7BDD">
            <w:pPr>
              <w:rPr>
                <w:rFonts w:cs="Arial"/>
              </w:rPr>
            </w:pPr>
          </w:p>
        </w:tc>
        <w:tc>
          <w:tcPr>
            <w:tcW w:w="1626" w:type="dxa"/>
          </w:tcPr>
          <w:p w14:paraId="31CC246D" w14:textId="77777777" w:rsidR="00A56419" w:rsidRPr="007B7D89" w:rsidRDefault="00A56419" w:rsidP="007F7BDD">
            <w:pPr>
              <w:rPr>
                <w:rFonts w:cs="Arial"/>
              </w:rPr>
            </w:pPr>
          </w:p>
        </w:tc>
      </w:tr>
      <w:tr w:rsidR="00A56419" w14:paraId="3F842EB9" w14:textId="77777777" w:rsidTr="5514259A">
        <w:tc>
          <w:tcPr>
            <w:tcW w:w="5163" w:type="dxa"/>
          </w:tcPr>
          <w:p w14:paraId="0CB96C3C" w14:textId="77777777" w:rsidR="00292C4A" w:rsidRDefault="00292C4A" w:rsidP="00292C4A">
            <w:pPr>
              <w:autoSpaceDE w:val="0"/>
              <w:autoSpaceDN w:val="0"/>
              <w:adjustRightInd w:val="0"/>
              <w:rPr>
                <w:rFonts w:cs="Arial"/>
                <w:color w:val="000000"/>
                <w:szCs w:val="24"/>
              </w:rPr>
            </w:pPr>
            <w:r w:rsidRPr="00A53BD6">
              <w:rPr>
                <w:rFonts w:cs="Arial"/>
                <w:color w:val="000000"/>
                <w:szCs w:val="24"/>
              </w:rPr>
              <w:t>Are you aware of the fundamental British values and are these embedded within your setting?</w:t>
            </w:r>
          </w:p>
          <w:p w14:paraId="73158DCF" w14:textId="64011D3D" w:rsidR="0096774A" w:rsidRPr="007B7D89" w:rsidRDefault="0096774A" w:rsidP="00F415DB">
            <w:pPr>
              <w:autoSpaceDE w:val="0"/>
              <w:autoSpaceDN w:val="0"/>
              <w:adjustRightInd w:val="0"/>
              <w:rPr>
                <w:rFonts w:cs="Arial"/>
                <w:color w:val="000000"/>
                <w:szCs w:val="24"/>
              </w:rPr>
            </w:pPr>
          </w:p>
        </w:tc>
        <w:tc>
          <w:tcPr>
            <w:tcW w:w="5149" w:type="dxa"/>
          </w:tcPr>
          <w:p w14:paraId="1CEE3005" w14:textId="77777777" w:rsidR="00A56419" w:rsidRPr="007B7D89" w:rsidRDefault="00A56419" w:rsidP="007F7BDD">
            <w:pPr>
              <w:rPr>
                <w:rFonts w:cs="Arial"/>
              </w:rPr>
            </w:pPr>
          </w:p>
        </w:tc>
        <w:tc>
          <w:tcPr>
            <w:tcW w:w="3252" w:type="dxa"/>
          </w:tcPr>
          <w:p w14:paraId="78B4DFFE" w14:textId="77777777" w:rsidR="00A56419" w:rsidRPr="007B7D89" w:rsidRDefault="00A56419" w:rsidP="007F7BDD">
            <w:pPr>
              <w:rPr>
                <w:rFonts w:cs="Arial"/>
              </w:rPr>
            </w:pPr>
          </w:p>
        </w:tc>
        <w:tc>
          <w:tcPr>
            <w:tcW w:w="1626" w:type="dxa"/>
          </w:tcPr>
          <w:p w14:paraId="4E020B9C" w14:textId="77777777" w:rsidR="00A56419" w:rsidRPr="007B7D89" w:rsidRDefault="00A56419" w:rsidP="007F7BDD">
            <w:pPr>
              <w:rPr>
                <w:rFonts w:cs="Arial"/>
              </w:rPr>
            </w:pPr>
          </w:p>
        </w:tc>
      </w:tr>
    </w:tbl>
    <w:p w14:paraId="60D0911B" w14:textId="77777777" w:rsidR="00277247" w:rsidRPr="00C356E5" w:rsidRDefault="00277247" w:rsidP="00C356E5">
      <w:pPr>
        <w:rPr>
          <w:rFonts w:eastAsia="Arial Unicode MS" w:cs="Arial"/>
          <w:b/>
          <w:sz w:val="10"/>
          <w:szCs w:val="10"/>
        </w:rPr>
      </w:pPr>
    </w:p>
    <w:sectPr w:rsidR="00277247" w:rsidRPr="00C356E5" w:rsidSect="008E7BFE">
      <w:headerReference w:type="even" r:id="rId14"/>
      <w:headerReference w:type="default" r:id="rId15"/>
      <w:footerReference w:type="even" r:id="rId16"/>
      <w:footerReference w:type="default" r:id="rId17"/>
      <w:headerReference w:type="first" r:id="rId18"/>
      <w:footerReference w:type="first" r:id="rId19"/>
      <w:type w:val="continuous"/>
      <w:pgSz w:w="16836" w:h="11904" w:orient="landscape"/>
      <w:pgMar w:top="851" w:right="816" w:bottom="1701" w:left="1134" w:header="284" w:footer="17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0F35E" w14:textId="77777777" w:rsidR="004115C9" w:rsidRDefault="004115C9">
      <w:r>
        <w:separator/>
      </w:r>
    </w:p>
  </w:endnote>
  <w:endnote w:type="continuationSeparator" w:id="0">
    <w:p w14:paraId="4E5F93A2" w14:textId="77777777"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B9DE9" w14:textId="77777777" w:rsidR="006B213B" w:rsidRDefault="006B2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2414" w14:textId="1773ABC5" w:rsidR="00830F0D" w:rsidRPr="001F507D" w:rsidRDefault="00830F0D" w:rsidP="00830F0D">
    <w:pPr>
      <w:pStyle w:val="Footer"/>
      <w:rPr>
        <w:rFonts w:cs="Arial"/>
        <w:szCs w:val="24"/>
      </w:rPr>
    </w:pPr>
    <w:r w:rsidRPr="001F507D">
      <w:rPr>
        <w:rFonts w:cs="Arial"/>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273D31" w:rsidRPr="001F507D">
      <w:rPr>
        <w:rFonts w:cs="Arial"/>
        <w:szCs w:val="24"/>
      </w:rPr>
      <w:t xml:space="preserve"> </w:t>
    </w:r>
    <w:r w:rsidR="009E2394">
      <w:rPr>
        <w:rFonts w:cs="Arial"/>
        <w:szCs w:val="24"/>
      </w:rPr>
      <w:t>August 2021</w:t>
    </w:r>
    <w:r w:rsidRPr="001F507D">
      <w:rPr>
        <w:rFonts w:cs="Arial"/>
        <w:szCs w:val="24"/>
      </w:rPr>
      <w:t>.</w:t>
    </w:r>
  </w:p>
  <w:p w14:paraId="7E2AFDE3" w14:textId="77777777"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F052E" w14:textId="604CD0CE" w:rsidR="007C2CC5" w:rsidRDefault="006511F9" w:rsidP="008E7BFE">
    <w:pPr>
      <w:pStyle w:val="Footer"/>
      <w:tabs>
        <w:tab w:val="clear" w:pos="8640"/>
        <w:tab w:val="left" w:pos="13929"/>
      </w:tabs>
      <w:spacing w:before="100" w:beforeAutospacing="1"/>
      <w:ind w:left="-794"/>
    </w:pPr>
    <w:r>
      <w:rPr>
        <w:lang w:eastAsia="en-GB"/>
      </w:rPr>
      <w:drawing>
        <wp:inline distT="0" distB="0" distL="0" distR="0" wp14:anchorId="3699AD7B" wp14:editId="40A1153C">
          <wp:extent cx="10365740" cy="1064260"/>
          <wp:effectExtent l="0" t="0" r="0" b="254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5740" cy="1064260"/>
                  </a:xfrm>
                  <a:prstGeom prst="rect">
                    <a:avLst/>
                  </a:prstGeom>
                  <a:noFill/>
                  <a:ln>
                    <a:noFill/>
                  </a:ln>
                </pic:spPr>
              </pic:pic>
            </a:graphicData>
          </a:graphic>
        </wp:inline>
      </w:drawing>
    </w:r>
    <w:r w:rsidR="008E7BFE">
      <w:rPr>
        <w:rFonts w:cs="Times"/>
      </w:rPr>
      <w:t>©</w:t>
    </w:r>
    <w:r w:rsidR="008E7BFE">
      <w:t xml:space="preserve"> </w:t>
    </w:r>
    <w:r w:rsidR="008E7BFE" w:rsidRPr="008E7BFE">
      <w:rPr>
        <w:rFonts w:cs="Arial"/>
        <w:sz w:val="20"/>
      </w:rPr>
      <w:t xml:space="preserve">Essex County Council, </w:t>
    </w:r>
    <w:r w:rsidR="009E2394">
      <w:rPr>
        <w:rFonts w:cs="Arial"/>
        <w:sz w:val="20"/>
      </w:rPr>
      <w:t>August 2021</w:t>
    </w:r>
    <w:r w:rsidR="00D571BF" w:rsidRPr="008E7BFE">
      <w:rPr>
        <w:rFonts w:cs="Arial"/>
        <w:sz w:val="20"/>
      </w:rPr>
      <w:ptab w:relativeTo="margin" w:alignment="center" w:leader="none"/>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9EDD" w14:textId="77777777" w:rsidR="004115C9" w:rsidRDefault="004115C9">
      <w:r>
        <w:separator/>
      </w:r>
    </w:p>
  </w:footnote>
  <w:footnote w:type="continuationSeparator" w:id="0">
    <w:p w14:paraId="33AEAB64" w14:textId="77777777"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3357" w14:textId="77777777" w:rsidR="006B213B" w:rsidRDefault="006B2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7AEED" w14:textId="77777777"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74DBC"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5015C6A4" wp14:editId="6E726BAD">
          <wp:extent cx="2419350" cy="838200"/>
          <wp:effectExtent l="0" t="0" r="0" b="0"/>
          <wp:docPr id="2" name="Picture 2" descr="Quality Matt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69D5"/>
    <w:rsid w:val="00030273"/>
    <w:rsid w:val="00081DB3"/>
    <w:rsid w:val="00085D73"/>
    <w:rsid w:val="001A42CC"/>
    <w:rsid w:val="001F507D"/>
    <w:rsid w:val="001F7E43"/>
    <w:rsid w:val="00273D31"/>
    <w:rsid w:val="00277247"/>
    <w:rsid w:val="00292C4A"/>
    <w:rsid w:val="002E5321"/>
    <w:rsid w:val="0033323D"/>
    <w:rsid w:val="00344451"/>
    <w:rsid w:val="003562FE"/>
    <w:rsid w:val="00377BE1"/>
    <w:rsid w:val="004115C9"/>
    <w:rsid w:val="004C3A3E"/>
    <w:rsid w:val="004C532C"/>
    <w:rsid w:val="004D66D2"/>
    <w:rsid w:val="00593C64"/>
    <w:rsid w:val="006077C8"/>
    <w:rsid w:val="006511F9"/>
    <w:rsid w:val="006674FA"/>
    <w:rsid w:val="006B213B"/>
    <w:rsid w:val="006B5406"/>
    <w:rsid w:val="0073457A"/>
    <w:rsid w:val="00735EAD"/>
    <w:rsid w:val="00790ED2"/>
    <w:rsid w:val="007B7D89"/>
    <w:rsid w:val="007C2CC5"/>
    <w:rsid w:val="007D17CD"/>
    <w:rsid w:val="007E4C1C"/>
    <w:rsid w:val="00830F0D"/>
    <w:rsid w:val="00836086"/>
    <w:rsid w:val="00842B3A"/>
    <w:rsid w:val="00852C64"/>
    <w:rsid w:val="008B3DEF"/>
    <w:rsid w:val="008E7BFE"/>
    <w:rsid w:val="009656C1"/>
    <w:rsid w:val="0096774A"/>
    <w:rsid w:val="009A389A"/>
    <w:rsid w:val="009C39FA"/>
    <w:rsid w:val="009E2394"/>
    <w:rsid w:val="009E6E5B"/>
    <w:rsid w:val="00A56419"/>
    <w:rsid w:val="00A84AD6"/>
    <w:rsid w:val="00AA7D90"/>
    <w:rsid w:val="00AB6F3B"/>
    <w:rsid w:val="00AD2D87"/>
    <w:rsid w:val="00AF110A"/>
    <w:rsid w:val="00C16512"/>
    <w:rsid w:val="00C356E5"/>
    <w:rsid w:val="00C54357"/>
    <w:rsid w:val="00C9476F"/>
    <w:rsid w:val="00D571BF"/>
    <w:rsid w:val="00D92458"/>
    <w:rsid w:val="00D97601"/>
    <w:rsid w:val="00DE3E19"/>
    <w:rsid w:val="00E64B53"/>
    <w:rsid w:val="00EB4D9F"/>
    <w:rsid w:val="00F162C8"/>
    <w:rsid w:val="00F35B29"/>
    <w:rsid w:val="00F415DB"/>
    <w:rsid w:val="00F60BFD"/>
    <w:rsid w:val="00F950CD"/>
    <w:rsid w:val="00F964F6"/>
    <w:rsid w:val="00FC7D12"/>
    <w:rsid w:val="00FE48C8"/>
    <w:rsid w:val="5514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5F5F705"/>
  <w15:docId w15:val="{CA7C355F-BC4B-4FE1-ABF4-BC98E434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FE"/>
    <w:rPr>
      <w:rFonts w:ascii="Arial" w:hAnsi="Arial"/>
      <w:noProof/>
      <w:sz w:val="24"/>
      <w:lang w:eastAsia="en-US"/>
    </w:rPr>
  </w:style>
  <w:style w:type="paragraph" w:styleId="Heading1">
    <w:name w:val="heading 1"/>
    <w:basedOn w:val="Normal"/>
    <w:next w:val="Normal"/>
    <w:link w:val="Heading1Char"/>
    <w:uiPriority w:val="9"/>
    <w:qFormat/>
    <w:rsid w:val="007B7D89"/>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96774A"/>
    <w:rPr>
      <w:color w:val="800080" w:themeColor="followedHyperlink"/>
      <w:u w:val="single"/>
    </w:rPr>
  </w:style>
  <w:style w:type="character" w:styleId="UnresolvedMention">
    <w:name w:val="Unresolved Mention"/>
    <w:basedOn w:val="DefaultParagraphFont"/>
    <w:uiPriority w:val="99"/>
    <w:semiHidden/>
    <w:unhideWhenUsed/>
    <w:rsid w:val="009C39FA"/>
    <w:rPr>
      <w:color w:val="605E5C"/>
      <w:shd w:val="clear" w:color="auto" w:fill="E1DFDD"/>
    </w:rPr>
  </w:style>
  <w:style w:type="character" w:customStyle="1" w:styleId="Heading1Char">
    <w:name w:val="Heading 1 Char"/>
    <w:basedOn w:val="DefaultParagraphFont"/>
    <w:link w:val="Heading1"/>
    <w:uiPriority w:val="9"/>
    <w:rsid w:val="007B7D89"/>
    <w:rPr>
      <w:rFonts w:ascii="Arial" w:eastAsiaTheme="majorEastAsia" w:hAnsi="Arial"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overnment/publications/early-years-foundation-stage-framework--2"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0DBF5-78AD-4484-91B2-BB3F57EC8C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9695E-69DF-4A76-8227-7326ABCF533F}">
  <ds:schemaRefs>
    <ds:schemaRef ds:uri="http://schemas.microsoft.com/sharepoint/v3/contenttype/forms"/>
  </ds:schemaRefs>
</ds:datastoreItem>
</file>

<file path=customXml/itemProps3.xml><?xml version="1.0" encoding="utf-8"?>
<ds:datastoreItem xmlns:ds="http://schemas.openxmlformats.org/officeDocument/2006/customXml" ds:itemID="{52A3D386-ABB4-476E-9D0E-E1D7C21E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296</Words>
  <Characters>2162</Characters>
  <Application>Microsoft Office Word</Application>
  <DocSecurity>4</DocSecurity>
  <Lines>18</Lines>
  <Paragraphs>4</Paragraphs>
  <ScaleCrop>false</ScaleCrop>
  <Company>Silverloop Design</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2021-09-08T13:58:00Z</dcterms:created>
  <dcterms:modified xsi:type="dcterms:W3CDTF">2021-09-08T13:58:00Z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2019-10-14T15:27:57.1307139Z</vt:lpwstr>
  </property>
  <property fmtid="{D5CDD505-2E9C-101B-9397-08002B2CF9AE}" pid="5" name="MSIP_Label_39d8be9e-c8d9-4b9c-bd40-2c27cc7ea2e6_Name">
    <vt:lpwstr>Official</vt:lpwstr>
  </property>
  <property fmtid="{D5CDD505-2E9C-101B-9397-08002B2CF9AE}" pid="6" name="MSIP_Label_39d8be9e-c8d9-4b9c-bd40-2c27cc7ea2e6_ActionId">
    <vt:lpwstr>303270a1-41d5-4b9b-9d89-829ba86db827</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